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FE4F17" w:rsidRDefault="00D64CD0" w:rsidP="000744BB">
      <w:pPr>
        <w:tabs>
          <w:tab w:val="left" w:pos="5635"/>
        </w:tabs>
        <w:spacing w:line="160" w:lineRule="exact"/>
        <w:rPr>
          <w:b/>
          <w:sz w:val="52"/>
          <w:szCs w:val="52"/>
          <w:lang w:val="en-US"/>
        </w:rPr>
      </w:pPr>
      <w:bookmarkStart w:id="0" w:name="_Toc426796546"/>
      <w:bookmarkStart w:id="1" w:name="_Toc426797203"/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136" type="#_x0000_t75" style="position:absolute;margin-left:0;margin-top:0;width:474.2pt;height:712.6pt;z-index:1;mso-position-horizontal:left;mso-position-horizontal-relative:margin;mso-position-vertical:top;mso-position-vertical-relative:margin">
            <v:imagedata r:id="rId8" o:title="01" croptop="1094f" cropbottom=".0625" cropleft="3193f" cropright="5613f"/>
            <w10:wrap type="square" anchorx="margin" anchory="margin"/>
          </v:shape>
        </w:pict>
      </w:r>
    </w:p>
    <w:p w:rsidR="00FE4F17" w:rsidRDefault="00FE4F17" w:rsidP="000744BB">
      <w:pPr>
        <w:tabs>
          <w:tab w:val="left" w:pos="5635"/>
        </w:tabs>
        <w:spacing w:line="160" w:lineRule="exact"/>
        <w:rPr>
          <w:b/>
          <w:sz w:val="52"/>
          <w:szCs w:val="52"/>
          <w:lang w:val="en-US"/>
        </w:rPr>
      </w:pPr>
    </w:p>
    <w:p w:rsidR="00FE4F17" w:rsidRDefault="00FE4F17" w:rsidP="000744BB">
      <w:pPr>
        <w:tabs>
          <w:tab w:val="left" w:pos="5635"/>
        </w:tabs>
        <w:spacing w:line="160" w:lineRule="exact"/>
        <w:rPr>
          <w:b/>
          <w:sz w:val="52"/>
          <w:szCs w:val="52"/>
          <w:lang w:val="en-US"/>
        </w:rPr>
      </w:pPr>
    </w:p>
    <w:p w:rsidR="00FE4F17" w:rsidRDefault="00FE4F17" w:rsidP="000744BB">
      <w:pPr>
        <w:tabs>
          <w:tab w:val="left" w:pos="5635"/>
        </w:tabs>
        <w:spacing w:line="160" w:lineRule="exact"/>
        <w:rPr>
          <w:b/>
          <w:sz w:val="52"/>
          <w:szCs w:val="52"/>
          <w:lang w:val="en-US"/>
        </w:rPr>
      </w:pPr>
    </w:p>
    <w:p w:rsidR="00822AC6" w:rsidRPr="00CD3F35" w:rsidRDefault="00822AC6" w:rsidP="00992FEC">
      <w:pPr>
        <w:pStyle w:val="Nadpis1"/>
        <w:numPr>
          <w:ilvl w:val="0"/>
          <w:numId w:val="35"/>
        </w:numPr>
        <w:tabs>
          <w:tab w:val="num" w:pos="426"/>
        </w:tabs>
        <w:ind w:left="426" w:hanging="426"/>
        <w:rPr>
          <w:rFonts w:cs="Arial"/>
          <w:szCs w:val="28"/>
        </w:rPr>
      </w:pPr>
      <w:bookmarkStart w:id="2" w:name="_Toc517036175"/>
      <w:r w:rsidRPr="00CD3F35">
        <w:rPr>
          <w:rFonts w:cs="Arial"/>
          <w:szCs w:val="28"/>
        </w:rPr>
        <w:t>Obsah</w:t>
      </w:r>
      <w:bookmarkEnd w:id="2"/>
    </w:p>
    <w:p w:rsidR="00AE07AF" w:rsidRPr="00292641" w:rsidRDefault="00992FEC">
      <w:pPr>
        <w:pStyle w:val="Obsah1"/>
        <w:rPr>
          <w:rFonts w:ascii="Calibri" w:hAnsi="Calibri" w:cs="Times New Roman"/>
          <w:b w:val="0"/>
          <w:bCs w:val="0"/>
          <w:caps w:val="0"/>
          <w:noProof/>
          <w:sz w:val="22"/>
          <w:szCs w:val="22"/>
          <w:lang w:eastAsia="sk-SK"/>
        </w:rPr>
      </w:pPr>
      <w:r w:rsidRPr="00CD3F35">
        <w:rPr>
          <w:i/>
          <w:iCs/>
          <w:smallCaps/>
        </w:rPr>
        <w:fldChar w:fldCharType="begin"/>
      </w:r>
      <w:r w:rsidRPr="00CD3F35">
        <w:rPr>
          <w:i/>
          <w:iCs/>
          <w:smallCaps/>
        </w:rPr>
        <w:instrText xml:space="preserve"> TOC \o "1-4" \u </w:instrText>
      </w:r>
      <w:r w:rsidRPr="00CD3F35">
        <w:rPr>
          <w:i/>
          <w:iCs/>
          <w:smallCaps/>
        </w:rPr>
        <w:fldChar w:fldCharType="separate"/>
      </w:r>
      <w:r w:rsidR="00AE07AF" w:rsidRPr="00267B82">
        <w:rPr>
          <w:noProof/>
        </w:rPr>
        <w:t>1.</w:t>
      </w:r>
      <w:r w:rsidR="00AE07AF" w:rsidRPr="00292641">
        <w:rPr>
          <w:rFonts w:ascii="Calibri" w:hAnsi="Calibri" w:cs="Times New Roman"/>
          <w:b w:val="0"/>
          <w:bCs w:val="0"/>
          <w:caps w:val="0"/>
          <w:noProof/>
          <w:sz w:val="22"/>
          <w:szCs w:val="22"/>
          <w:lang w:eastAsia="sk-SK"/>
        </w:rPr>
        <w:tab/>
      </w:r>
      <w:r w:rsidR="00AE07AF" w:rsidRPr="00267B82">
        <w:rPr>
          <w:noProof/>
        </w:rPr>
        <w:t>Obsah</w:t>
      </w:r>
      <w:r w:rsidR="00AE07AF">
        <w:rPr>
          <w:noProof/>
        </w:rPr>
        <w:tab/>
      </w:r>
      <w:r w:rsidR="00AE07AF">
        <w:rPr>
          <w:noProof/>
        </w:rPr>
        <w:fldChar w:fldCharType="begin"/>
      </w:r>
      <w:r w:rsidR="00AE07AF">
        <w:rPr>
          <w:noProof/>
        </w:rPr>
        <w:instrText xml:space="preserve"> PAGEREF _Toc517036175 \h </w:instrText>
      </w:r>
      <w:r w:rsidR="00AE07AF">
        <w:rPr>
          <w:noProof/>
        </w:rPr>
      </w:r>
      <w:r w:rsidR="00AE07AF">
        <w:rPr>
          <w:noProof/>
        </w:rPr>
        <w:fldChar w:fldCharType="separate"/>
      </w:r>
      <w:r w:rsidR="00AE07AF">
        <w:rPr>
          <w:noProof/>
        </w:rPr>
        <w:t>2</w:t>
      </w:r>
      <w:r w:rsidR="00AE07AF">
        <w:rPr>
          <w:noProof/>
        </w:rPr>
        <w:fldChar w:fldCharType="end"/>
      </w:r>
    </w:p>
    <w:p w:rsidR="00AE07AF" w:rsidRPr="00292641" w:rsidRDefault="00AE07AF">
      <w:pPr>
        <w:pStyle w:val="Obsah1"/>
        <w:rPr>
          <w:rFonts w:ascii="Calibri" w:hAnsi="Calibri" w:cs="Times New Roman"/>
          <w:b w:val="0"/>
          <w:bCs w:val="0"/>
          <w:caps w:val="0"/>
          <w:noProof/>
          <w:sz w:val="22"/>
          <w:szCs w:val="22"/>
          <w:lang w:eastAsia="sk-SK"/>
        </w:rPr>
      </w:pPr>
      <w:r w:rsidRPr="00267B82">
        <w:rPr>
          <w:noProof/>
        </w:rPr>
        <w:t>2.</w:t>
      </w:r>
      <w:r w:rsidRPr="00292641">
        <w:rPr>
          <w:rFonts w:ascii="Calibri" w:hAnsi="Calibri" w:cs="Times New Roman"/>
          <w:b w:val="0"/>
          <w:bCs w:val="0"/>
          <w:caps w:val="0"/>
          <w:noProof/>
          <w:sz w:val="22"/>
          <w:szCs w:val="22"/>
          <w:lang w:eastAsia="sk-SK"/>
        </w:rPr>
        <w:tab/>
      </w:r>
      <w:r w:rsidRPr="00267B82">
        <w:rPr>
          <w:noProof/>
        </w:rPr>
        <w:t>Podklady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_Toc517036176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</w:t>
      </w:r>
      <w:r>
        <w:rPr>
          <w:noProof/>
        </w:rPr>
        <w:fldChar w:fldCharType="end"/>
      </w:r>
    </w:p>
    <w:p w:rsidR="00AE07AF" w:rsidRPr="00292641" w:rsidRDefault="00AE07AF">
      <w:pPr>
        <w:pStyle w:val="Obsah1"/>
        <w:rPr>
          <w:rFonts w:ascii="Calibri" w:hAnsi="Calibri" w:cs="Times New Roman"/>
          <w:b w:val="0"/>
          <w:bCs w:val="0"/>
          <w:caps w:val="0"/>
          <w:noProof/>
          <w:sz w:val="22"/>
          <w:szCs w:val="22"/>
          <w:lang w:eastAsia="sk-SK"/>
        </w:rPr>
      </w:pPr>
      <w:r w:rsidRPr="00267B82">
        <w:rPr>
          <w:noProof/>
        </w:rPr>
        <w:t>3.</w:t>
      </w:r>
      <w:r w:rsidRPr="00292641">
        <w:rPr>
          <w:rFonts w:ascii="Calibri" w:hAnsi="Calibri" w:cs="Times New Roman"/>
          <w:b w:val="0"/>
          <w:bCs w:val="0"/>
          <w:caps w:val="0"/>
          <w:noProof/>
          <w:sz w:val="22"/>
          <w:szCs w:val="22"/>
          <w:lang w:eastAsia="sk-SK"/>
        </w:rPr>
        <w:tab/>
      </w:r>
      <w:r w:rsidRPr="00267B82">
        <w:rPr>
          <w:noProof/>
        </w:rPr>
        <w:t>Technická správa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_Toc517036177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3</w:t>
      </w:r>
      <w:r>
        <w:rPr>
          <w:noProof/>
        </w:rPr>
        <w:fldChar w:fldCharType="end"/>
      </w:r>
    </w:p>
    <w:p w:rsidR="00AE07AF" w:rsidRPr="00292641" w:rsidRDefault="00AE07AF">
      <w:pPr>
        <w:pStyle w:val="Obsah2"/>
        <w:tabs>
          <w:tab w:val="left" w:pos="600"/>
          <w:tab w:val="right" w:leader="dot" w:pos="9061"/>
        </w:tabs>
        <w:rPr>
          <w:rFonts w:ascii="Calibri" w:hAnsi="Calibri"/>
          <w:b w:val="0"/>
          <w:bCs w:val="0"/>
          <w:noProof/>
          <w:sz w:val="22"/>
          <w:szCs w:val="22"/>
          <w:lang w:eastAsia="sk-SK"/>
        </w:rPr>
      </w:pPr>
      <w:r w:rsidRPr="00267B82">
        <w:rPr>
          <w:rFonts w:cs="Arial"/>
          <w:noProof/>
        </w:rPr>
        <w:t>3.1</w:t>
      </w:r>
      <w:r w:rsidRPr="00292641">
        <w:rPr>
          <w:rFonts w:ascii="Calibri" w:hAnsi="Calibri"/>
          <w:b w:val="0"/>
          <w:bCs w:val="0"/>
          <w:noProof/>
          <w:sz w:val="22"/>
          <w:szCs w:val="22"/>
          <w:lang w:eastAsia="sk-SK"/>
        </w:rPr>
        <w:tab/>
      </w:r>
      <w:r w:rsidRPr="00267B82">
        <w:rPr>
          <w:rFonts w:cs="Arial"/>
          <w:noProof/>
        </w:rPr>
        <w:t>Všeobecný popis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_Toc517036178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3</w:t>
      </w:r>
      <w:r>
        <w:rPr>
          <w:noProof/>
        </w:rPr>
        <w:fldChar w:fldCharType="end"/>
      </w:r>
    </w:p>
    <w:p w:rsidR="00AE07AF" w:rsidRPr="00292641" w:rsidRDefault="00AE07AF">
      <w:pPr>
        <w:pStyle w:val="Obsah2"/>
        <w:tabs>
          <w:tab w:val="left" w:pos="600"/>
          <w:tab w:val="right" w:leader="dot" w:pos="9061"/>
        </w:tabs>
        <w:rPr>
          <w:rFonts w:ascii="Calibri" w:hAnsi="Calibri"/>
          <w:b w:val="0"/>
          <w:bCs w:val="0"/>
          <w:noProof/>
          <w:sz w:val="22"/>
          <w:szCs w:val="22"/>
          <w:lang w:eastAsia="sk-SK"/>
        </w:rPr>
      </w:pPr>
      <w:r w:rsidRPr="00267B82">
        <w:rPr>
          <w:rFonts w:cs="Arial"/>
          <w:noProof/>
        </w:rPr>
        <w:t>3.2</w:t>
      </w:r>
      <w:r w:rsidRPr="00292641">
        <w:rPr>
          <w:rFonts w:ascii="Calibri" w:hAnsi="Calibri"/>
          <w:b w:val="0"/>
          <w:bCs w:val="0"/>
          <w:noProof/>
          <w:sz w:val="22"/>
          <w:szCs w:val="22"/>
          <w:lang w:eastAsia="sk-SK"/>
        </w:rPr>
        <w:tab/>
      </w:r>
      <w:r w:rsidRPr="00267B82">
        <w:rPr>
          <w:rFonts w:cs="Arial"/>
          <w:noProof/>
        </w:rPr>
        <w:t>Konštrukčné riešenie jestvujúceho objektu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_Toc517036179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3</w:t>
      </w:r>
      <w:r>
        <w:rPr>
          <w:noProof/>
        </w:rPr>
        <w:fldChar w:fldCharType="end"/>
      </w:r>
    </w:p>
    <w:p w:rsidR="00AE07AF" w:rsidRPr="00292641" w:rsidRDefault="00AE07AF">
      <w:pPr>
        <w:pStyle w:val="Obsah2"/>
        <w:tabs>
          <w:tab w:val="left" w:pos="600"/>
          <w:tab w:val="right" w:leader="dot" w:pos="9061"/>
        </w:tabs>
        <w:rPr>
          <w:rFonts w:ascii="Calibri" w:hAnsi="Calibri"/>
          <w:b w:val="0"/>
          <w:bCs w:val="0"/>
          <w:noProof/>
          <w:sz w:val="22"/>
          <w:szCs w:val="22"/>
          <w:lang w:eastAsia="sk-SK"/>
        </w:rPr>
      </w:pPr>
      <w:r w:rsidRPr="00267B82">
        <w:rPr>
          <w:rFonts w:cs="Arial"/>
          <w:noProof/>
        </w:rPr>
        <w:t>3.3</w:t>
      </w:r>
      <w:r w:rsidRPr="00292641">
        <w:rPr>
          <w:rFonts w:ascii="Calibri" w:hAnsi="Calibri"/>
          <w:b w:val="0"/>
          <w:bCs w:val="0"/>
          <w:noProof/>
          <w:sz w:val="22"/>
          <w:szCs w:val="22"/>
          <w:lang w:eastAsia="sk-SK"/>
        </w:rPr>
        <w:tab/>
      </w:r>
      <w:r w:rsidRPr="00267B82">
        <w:rPr>
          <w:rFonts w:cs="Arial"/>
          <w:noProof/>
        </w:rPr>
        <w:t>Popis navrhovaných stavebných úprav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_Toc517036180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3</w:t>
      </w:r>
      <w:r>
        <w:rPr>
          <w:noProof/>
        </w:rPr>
        <w:fldChar w:fldCharType="end"/>
      </w:r>
    </w:p>
    <w:p w:rsidR="00AE07AF" w:rsidRPr="00292641" w:rsidRDefault="00AE07AF">
      <w:pPr>
        <w:pStyle w:val="Obsah2"/>
        <w:tabs>
          <w:tab w:val="left" w:pos="600"/>
          <w:tab w:val="right" w:leader="dot" w:pos="9061"/>
        </w:tabs>
        <w:rPr>
          <w:rFonts w:ascii="Calibri" w:hAnsi="Calibri"/>
          <w:b w:val="0"/>
          <w:bCs w:val="0"/>
          <w:noProof/>
          <w:sz w:val="22"/>
          <w:szCs w:val="22"/>
          <w:lang w:eastAsia="sk-SK"/>
        </w:rPr>
      </w:pPr>
      <w:r w:rsidRPr="00267B82">
        <w:rPr>
          <w:rFonts w:cs="Arial"/>
          <w:noProof/>
        </w:rPr>
        <w:t>3.4</w:t>
      </w:r>
      <w:r w:rsidRPr="00292641">
        <w:rPr>
          <w:rFonts w:ascii="Calibri" w:hAnsi="Calibri"/>
          <w:b w:val="0"/>
          <w:bCs w:val="0"/>
          <w:noProof/>
          <w:sz w:val="22"/>
          <w:szCs w:val="22"/>
          <w:lang w:eastAsia="sk-SK"/>
        </w:rPr>
        <w:tab/>
      </w:r>
      <w:r w:rsidRPr="00267B82">
        <w:rPr>
          <w:rFonts w:cs="Arial"/>
          <w:noProof/>
        </w:rPr>
        <w:t>Popis konštrukčného riešenia podstavca pod VZT jednotku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_Toc517036181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4</w:t>
      </w:r>
      <w:r>
        <w:rPr>
          <w:noProof/>
        </w:rPr>
        <w:fldChar w:fldCharType="end"/>
      </w:r>
    </w:p>
    <w:p w:rsidR="00AE07AF" w:rsidRPr="00292641" w:rsidRDefault="00AE07AF">
      <w:pPr>
        <w:pStyle w:val="Obsah2"/>
        <w:tabs>
          <w:tab w:val="left" w:pos="600"/>
          <w:tab w:val="right" w:leader="dot" w:pos="9061"/>
        </w:tabs>
        <w:rPr>
          <w:rFonts w:ascii="Calibri" w:hAnsi="Calibri"/>
          <w:b w:val="0"/>
          <w:bCs w:val="0"/>
          <w:noProof/>
          <w:sz w:val="22"/>
          <w:szCs w:val="22"/>
          <w:lang w:eastAsia="sk-SK"/>
        </w:rPr>
      </w:pPr>
      <w:r w:rsidRPr="00267B82">
        <w:rPr>
          <w:rFonts w:cs="Arial"/>
          <w:noProof/>
        </w:rPr>
        <w:t>3.5</w:t>
      </w:r>
      <w:r w:rsidRPr="00292641">
        <w:rPr>
          <w:rFonts w:ascii="Calibri" w:hAnsi="Calibri"/>
          <w:b w:val="0"/>
          <w:bCs w:val="0"/>
          <w:noProof/>
          <w:sz w:val="22"/>
          <w:szCs w:val="22"/>
          <w:lang w:eastAsia="sk-SK"/>
        </w:rPr>
        <w:tab/>
      </w:r>
      <w:r w:rsidRPr="00267B82">
        <w:rPr>
          <w:rFonts w:cs="Arial"/>
          <w:noProof/>
        </w:rPr>
        <w:t>Popis konštrukčného riešenia protihlukovej steny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_Toc517036182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4</w:t>
      </w:r>
      <w:r>
        <w:rPr>
          <w:noProof/>
        </w:rPr>
        <w:fldChar w:fldCharType="end"/>
      </w:r>
    </w:p>
    <w:p w:rsidR="00AE07AF" w:rsidRPr="00292641" w:rsidRDefault="00AE07AF">
      <w:pPr>
        <w:pStyle w:val="Obsah2"/>
        <w:tabs>
          <w:tab w:val="left" w:pos="600"/>
          <w:tab w:val="right" w:leader="dot" w:pos="9061"/>
        </w:tabs>
        <w:rPr>
          <w:rFonts w:ascii="Calibri" w:hAnsi="Calibri"/>
          <w:b w:val="0"/>
          <w:bCs w:val="0"/>
          <w:noProof/>
          <w:sz w:val="22"/>
          <w:szCs w:val="22"/>
          <w:lang w:eastAsia="sk-SK"/>
        </w:rPr>
      </w:pPr>
      <w:r w:rsidRPr="00267B82">
        <w:rPr>
          <w:rFonts w:cs="Arial"/>
          <w:noProof/>
        </w:rPr>
        <w:t>3.6</w:t>
      </w:r>
      <w:r w:rsidRPr="00292641">
        <w:rPr>
          <w:rFonts w:ascii="Calibri" w:hAnsi="Calibri"/>
          <w:b w:val="0"/>
          <w:bCs w:val="0"/>
          <w:noProof/>
          <w:sz w:val="22"/>
          <w:szCs w:val="22"/>
          <w:lang w:eastAsia="sk-SK"/>
        </w:rPr>
        <w:tab/>
      </w:r>
      <w:r w:rsidRPr="00267B82">
        <w:rPr>
          <w:rFonts w:cs="Arial"/>
          <w:noProof/>
        </w:rPr>
        <w:t>Poznámky k búracím prácam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_Toc517036183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5</w:t>
      </w:r>
      <w:r>
        <w:rPr>
          <w:noProof/>
        </w:rPr>
        <w:fldChar w:fldCharType="end"/>
      </w:r>
    </w:p>
    <w:p w:rsidR="00AE07AF" w:rsidRPr="00292641" w:rsidRDefault="00AE07AF">
      <w:pPr>
        <w:pStyle w:val="Obsah2"/>
        <w:tabs>
          <w:tab w:val="left" w:pos="600"/>
          <w:tab w:val="right" w:leader="dot" w:pos="9061"/>
        </w:tabs>
        <w:rPr>
          <w:rFonts w:ascii="Calibri" w:hAnsi="Calibri"/>
          <w:b w:val="0"/>
          <w:bCs w:val="0"/>
          <w:noProof/>
          <w:sz w:val="22"/>
          <w:szCs w:val="22"/>
          <w:lang w:eastAsia="sk-SK"/>
        </w:rPr>
      </w:pPr>
      <w:r>
        <w:rPr>
          <w:noProof/>
        </w:rPr>
        <w:t>3.7</w:t>
      </w:r>
      <w:r w:rsidRPr="00292641">
        <w:rPr>
          <w:rFonts w:ascii="Calibri" w:hAnsi="Calibri"/>
          <w:b w:val="0"/>
          <w:bCs w:val="0"/>
          <w:noProof/>
          <w:sz w:val="22"/>
          <w:szCs w:val="22"/>
          <w:lang w:eastAsia="sk-SK"/>
        </w:rPr>
        <w:tab/>
      </w:r>
      <w:r>
        <w:rPr>
          <w:noProof/>
        </w:rPr>
        <w:t>Hlavné stavebné materiály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_Toc517036184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5</w:t>
      </w:r>
      <w:r>
        <w:rPr>
          <w:noProof/>
        </w:rPr>
        <w:fldChar w:fldCharType="end"/>
      </w:r>
    </w:p>
    <w:p w:rsidR="00AE07AF" w:rsidRPr="00292641" w:rsidRDefault="00AE07AF">
      <w:pPr>
        <w:pStyle w:val="Obsah2"/>
        <w:tabs>
          <w:tab w:val="left" w:pos="600"/>
          <w:tab w:val="right" w:leader="dot" w:pos="9061"/>
        </w:tabs>
        <w:rPr>
          <w:rFonts w:ascii="Calibri" w:hAnsi="Calibri"/>
          <w:b w:val="0"/>
          <w:bCs w:val="0"/>
          <w:noProof/>
          <w:sz w:val="22"/>
          <w:szCs w:val="22"/>
          <w:lang w:eastAsia="sk-SK"/>
        </w:rPr>
      </w:pPr>
      <w:r>
        <w:rPr>
          <w:noProof/>
        </w:rPr>
        <w:t>3.8</w:t>
      </w:r>
      <w:r w:rsidRPr="00292641">
        <w:rPr>
          <w:rFonts w:ascii="Calibri" w:hAnsi="Calibri"/>
          <w:b w:val="0"/>
          <w:bCs w:val="0"/>
          <w:noProof/>
          <w:sz w:val="22"/>
          <w:szCs w:val="22"/>
          <w:lang w:eastAsia="sk-SK"/>
        </w:rPr>
        <w:tab/>
      </w:r>
      <w:r>
        <w:rPr>
          <w:noProof/>
        </w:rPr>
        <w:t>Záverečné upozornenia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_Toc517036185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5</w:t>
      </w:r>
      <w:r>
        <w:rPr>
          <w:noProof/>
        </w:rPr>
        <w:fldChar w:fldCharType="end"/>
      </w:r>
    </w:p>
    <w:p w:rsidR="00AE07AF" w:rsidRPr="00292641" w:rsidRDefault="00AE07AF">
      <w:pPr>
        <w:pStyle w:val="Obsah2"/>
        <w:tabs>
          <w:tab w:val="left" w:pos="600"/>
          <w:tab w:val="right" w:leader="dot" w:pos="9061"/>
        </w:tabs>
        <w:rPr>
          <w:rFonts w:ascii="Calibri" w:hAnsi="Calibri"/>
          <w:b w:val="0"/>
          <w:bCs w:val="0"/>
          <w:noProof/>
          <w:sz w:val="22"/>
          <w:szCs w:val="22"/>
          <w:lang w:eastAsia="sk-SK"/>
        </w:rPr>
      </w:pPr>
      <w:r>
        <w:rPr>
          <w:noProof/>
        </w:rPr>
        <w:t>3.9</w:t>
      </w:r>
      <w:r w:rsidRPr="00292641">
        <w:rPr>
          <w:rFonts w:ascii="Calibri" w:hAnsi="Calibri"/>
          <w:b w:val="0"/>
          <w:bCs w:val="0"/>
          <w:noProof/>
          <w:sz w:val="22"/>
          <w:szCs w:val="22"/>
          <w:lang w:eastAsia="sk-SK"/>
        </w:rPr>
        <w:tab/>
      </w:r>
      <w:r>
        <w:rPr>
          <w:noProof/>
        </w:rPr>
        <w:t>Zaťaženie všeobecne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_Toc517036186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5</w:t>
      </w:r>
      <w:r>
        <w:rPr>
          <w:noProof/>
        </w:rPr>
        <w:fldChar w:fldCharType="end"/>
      </w:r>
    </w:p>
    <w:p w:rsidR="00AE07AF" w:rsidRPr="00292641" w:rsidRDefault="00AE07AF">
      <w:pPr>
        <w:pStyle w:val="Obsah2"/>
        <w:tabs>
          <w:tab w:val="left" w:pos="600"/>
          <w:tab w:val="right" w:leader="dot" w:pos="9061"/>
        </w:tabs>
        <w:rPr>
          <w:rFonts w:ascii="Calibri" w:hAnsi="Calibri"/>
          <w:b w:val="0"/>
          <w:bCs w:val="0"/>
          <w:noProof/>
          <w:sz w:val="22"/>
          <w:szCs w:val="22"/>
          <w:lang w:eastAsia="sk-SK"/>
        </w:rPr>
      </w:pPr>
      <w:r>
        <w:rPr>
          <w:noProof/>
        </w:rPr>
        <w:t>3.10</w:t>
      </w:r>
      <w:r w:rsidRPr="00292641">
        <w:rPr>
          <w:rFonts w:ascii="Calibri" w:hAnsi="Calibri"/>
          <w:b w:val="0"/>
          <w:bCs w:val="0"/>
          <w:noProof/>
          <w:sz w:val="22"/>
          <w:szCs w:val="22"/>
          <w:lang w:eastAsia="sk-SK"/>
        </w:rPr>
        <w:tab/>
      </w:r>
      <w:r>
        <w:rPr>
          <w:noProof/>
        </w:rPr>
        <w:t>Záver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_Toc517036187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6</w:t>
      </w:r>
      <w:r>
        <w:rPr>
          <w:noProof/>
        </w:rPr>
        <w:fldChar w:fldCharType="end"/>
      </w:r>
    </w:p>
    <w:p w:rsidR="00CD3F35" w:rsidRDefault="00992FEC" w:rsidP="00CD3F35">
      <w:pPr>
        <w:spacing w:line="360" w:lineRule="auto"/>
        <w:ind w:left="705" w:hanging="705"/>
        <w:rPr>
          <w:rFonts w:ascii="Arial" w:hAnsi="Arial" w:cs="Arial"/>
          <w:b/>
          <w:bCs/>
          <w:i/>
          <w:iCs/>
          <w:caps/>
          <w:smallCaps/>
          <w:sz w:val="24"/>
          <w:szCs w:val="24"/>
        </w:rPr>
      </w:pPr>
      <w:r w:rsidRPr="00CD3F35">
        <w:rPr>
          <w:rFonts w:ascii="Arial" w:hAnsi="Arial" w:cs="Arial"/>
          <w:b/>
          <w:bCs/>
          <w:i/>
          <w:iCs/>
          <w:caps/>
          <w:smallCaps/>
          <w:sz w:val="24"/>
          <w:szCs w:val="24"/>
        </w:rPr>
        <w:fldChar w:fldCharType="end"/>
      </w:r>
    </w:p>
    <w:p w:rsidR="007F79BA" w:rsidRDefault="007F79BA" w:rsidP="00CD3F35">
      <w:pPr>
        <w:spacing w:line="360" w:lineRule="auto"/>
        <w:ind w:left="705" w:hanging="705"/>
        <w:rPr>
          <w:rFonts w:ascii="Arial" w:hAnsi="Arial" w:cs="Arial"/>
          <w:bCs/>
          <w:iCs/>
          <w:caps/>
          <w:smallCaps/>
          <w:sz w:val="24"/>
          <w:szCs w:val="24"/>
        </w:rPr>
      </w:pPr>
    </w:p>
    <w:p w:rsidR="007F79BA" w:rsidRDefault="007F79BA" w:rsidP="00CD3F35">
      <w:pPr>
        <w:spacing w:line="360" w:lineRule="auto"/>
        <w:ind w:left="705" w:hanging="705"/>
        <w:rPr>
          <w:rFonts w:ascii="Arial" w:hAnsi="Arial" w:cs="Arial"/>
          <w:bCs/>
          <w:iCs/>
          <w:caps/>
          <w:smallCaps/>
          <w:sz w:val="24"/>
          <w:szCs w:val="24"/>
        </w:rPr>
      </w:pPr>
    </w:p>
    <w:p w:rsidR="007F79BA" w:rsidRDefault="007F79BA" w:rsidP="00CD3F35">
      <w:pPr>
        <w:spacing w:line="360" w:lineRule="auto"/>
        <w:ind w:left="705" w:hanging="705"/>
        <w:rPr>
          <w:rFonts w:ascii="Arial" w:hAnsi="Arial" w:cs="Arial"/>
          <w:bCs/>
          <w:iCs/>
          <w:caps/>
          <w:smallCaps/>
          <w:sz w:val="24"/>
          <w:szCs w:val="24"/>
        </w:rPr>
      </w:pPr>
    </w:p>
    <w:p w:rsidR="00242573" w:rsidRDefault="00242573" w:rsidP="00CD3F35">
      <w:pPr>
        <w:spacing w:line="360" w:lineRule="auto"/>
        <w:ind w:left="705" w:hanging="705"/>
        <w:rPr>
          <w:rFonts w:ascii="Arial" w:hAnsi="Arial" w:cs="Arial"/>
          <w:bCs/>
          <w:iCs/>
          <w:caps/>
          <w:smallCaps/>
          <w:sz w:val="24"/>
          <w:szCs w:val="24"/>
        </w:rPr>
      </w:pPr>
    </w:p>
    <w:p w:rsidR="007F79BA" w:rsidRDefault="007F79BA" w:rsidP="00CD3F35">
      <w:pPr>
        <w:spacing w:line="360" w:lineRule="auto"/>
        <w:ind w:left="705" w:hanging="705"/>
        <w:rPr>
          <w:rFonts w:ascii="Arial" w:hAnsi="Arial" w:cs="Arial"/>
          <w:bCs/>
          <w:iCs/>
          <w:caps/>
          <w:smallCaps/>
          <w:sz w:val="24"/>
          <w:szCs w:val="24"/>
        </w:rPr>
      </w:pPr>
    </w:p>
    <w:p w:rsidR="003B48C9" w:rsidRDefault="003B48C9" w:rsidP="00CD3F35">
      <w:pPr>
        <w:spacing w:line="360" w:lineRule="auto"/>
        <w:ind w:left="705" w:hanging="705"/>
        <w:rPr>
          <w:rFonts w:ascii="Arial" w:hAnsi="Arial" w:cs="Arial"/>
          <w:bCs/>
          <w:iCs/>
          <w:caps/>
          <w:smallCaps/>
          <w:sz w:val="24"/>
          <w:szCs w:val="24"/>
        </w:rPr>
      </w:pPr>
    </w:p>
    <w:p w:rsidR="007F79BA" w:rsidRDefault="007F79BA" w:rsidP="00CD3F35">
      <w:pPr>
        <w:spacing w:line="360" w:lineRule="auto"/>
        <w:ind w:left="705" w:hanging="705"/>
        <w:rPr>
          <w:rFonts w:ascii="Arial" w:hAnsi="Arial" w:cs="Arial"/>
          <w:bCs/>
          <w:iCs/>
          <w:caps/>
          <w:smallCaps/>
          <w:sz w:val="24"/>
          <w:szCs w:val="24"/>
        </w:rPr>
      </w:pPr>
    </w:p>
    <w:p w:rsidR="00D2486B" w:rsidRPr="00CD3F35" w:rsidRDefault="00D2486B" w:rsidP="00D2486B">
      <w:pPr>
        <w:pStyle w:val="Nadpis1"/>
        <w:numPr>
          <w:ilvl w:val="0"/>
          <w:numId w:val="35"/>
        </w:numPr>
        <w:tabs>
          <w:tab w:val="num" w:pos="426"/>
        </w:tabs>
        <w:ind w:left="426" w:hanging="426"/>
        <w:rPr>
          <w:rFonts w:cs="Arial"/>
          <w:szCs w:val="28"/>
        </w:rPr>
      </w:pPr>
      <w:bookmarkStart w:id="3" w:name="_Toc517036176"/>
      <w:r w:rsidRPr="00CD3F35">
        <w:rPr>
          <w:rFonts w:cs="Arial"/>
          <w:szCs w:val="28"/>
        </w:rPr>
        <w:t>Podklady</w:t>
      </w:r>
      <w:bookmarkEnd w:id="3"/>
    </w:p>
    <w:p w:rsidR="00D2486B" w:rsidRPr="00CD3F35" w:rsidRDefault="00D2486B" w:rsidP="00CD3F35">
      <w:pPr>
        <w:spacing w:line="360" w:lineRule="auto"/>
        <w:rPr>
          <w:rFonts w:ascii="Arial" w:hAnsi="Arial" w:cs="Arial"/>
        </w:rPr>
      </w:pPr>
    </w:p>
    <w:p w:rsidR="00A85C97" w:rsidRPr="009E1425" w:rsidRDefault="00A85C97" w:rsidP="00CA321D">
      <w:pPr>
        <w:rPr>
          <w:rFonts w:ascii="Arial" w:hAnsi="Arial"/>
          <w:sz w:val="18"/>
          <w:szCs w:val="18"/>
        </w:rPr>
      </w:pPr>
      <w:r w:rsidRPr="009E1425">
        <w:rPr>
          <w:rFonts w:ascii="Arial" w:hAnsi="Arial"/>
          <w:sz w:val="18"/>
          <w:szCs w:val="18"/>
        </w:rPr>
        <w:t>[1]</w:t>
      </w:r>
      <w:r w:rsidRPr="009E1425">
        <w:rPr>
          <w:rFonts w:ascii="Arial" w:hAnsi="Arial"/>
          <w:sz w:val="18"/>
          <w:szCs w:val="18"/>
        </w:rPr>
        <w:tab/>
        <w:t>STN 73 0035 Zaťaženie stavebných konštrukcií (pôvodne platná norma</w:t>
      </w:r>
      <w:r w:rsidR="00E83099">
        <w:rPr>
          <w:rFonts w:ascii="Arial" w:hAnsi="Arial"/>
          <w:sz w:val="18"/>
          <w:szCs w:val="18"/>
        </w:rPr>
        <w:t xml:space="preserve"> pred zavedením STN EN</w:t>
      </w:r>
      <w:r w:rsidRPr="009E1425">
        <w:rPr>
          <w:rFonts w:ascii="Arial" w:hAnsi="Arial"/>
          <w:sz w:val="18"/>
          <w:szCs w:val="18"/>
        </w:rPr>
        <w:t>).</w:t>
      </w:r>
    </w:p>
    <w:p w:rsidR="00A85C97" w:rsidRPr="009E1425" w:rsidRDefault="00A85C97" w:rsidP="00CA321D">
      <w:pPr>
        <w:rPr>
          <w:rFonts w:ascii="Arial" w:hAnsi="Arial"/>
          <w:sz w:val="18"/>
          <w:szCs w:val="18"/>
        </w:rPr>
      </w:pPr>
      <w:r w:rsidRPr="009E1425">
        <w:rPr>
          <w:rFonts w:ascii="Arial" w:hAnsi="Arial"/>
          <w:sz w:val="18"/>
          <w:szCs w:val="18"/>
        </w:rPr>
        <w:t>[2]</w:t>
      </w:r>
      <w:r w:rsidRPr="009E1425">
        <w:rPr>
          <w:rFonts w:ascii="Arial" w:hAnsi="Arial"/>
          <w:sz w:val="18"/>
          <w:szCs w:val="18"/>
        </w:rPr>
        <w:tab/>
        <w:t>STN 73 1201 Navrhovanie betónových konštrukcií (pôvodne platná norma</w:t>
      </w:r>
      <w:r w:rsidR="00E83099">
        <w:rPr>
          <w:rFonts w:ascii="Arial" w:hAnsi="Arial"/>
          <w:sz w:val="18"/>
          <w:szCs w:val="18"/>
        </w:rPr>
        <w:t xml:space="preserve"> pred zavedením STN EN</w:t>
      </w:r>
      <w:r w:rsidRPr="009E1425">
        <w:rPr>
          <w:rFonts w:ascii="Arial" w:hAnsi="Arial"/>
          <w:sz w:val="18"/>
          <w:szCs w:val="18"/>
        </w:rPr>
        <w:t>).</w:t>
      </w:r>
    </w:p>
    <w:p w:rsidR="00A85C97" w:rsidRPr="009E1425" w:rsidRDefault="00A85C97" w:rsidP="00CA321D">
      <w:pPr>
        <w:rPr>
          <w:rFonts w:ascii="Arial" w:hAnsi="Arial"/>
          <w:sz w:val="18"/>
          <w:szCs w:val="18"/>
        </w:rPr>
      </w:pPr>
      <w:r w:rsidRPr="009E1425">
        <w:rPr>
          <w:rFonts w:ascii="Arial" w:hAnsi="Arial"/>
          <w:sz w:val="18"/>
          <w:szCs w:val="18"/>
        </w:rPr>
        <w:t>[3]</w:t>
      </w:r>
      <w:r w:rsidRPr="009E1425">
        <w:rPr>
          <w:rFonts w:ascii="Arial" w:hAnsi="Arial"/>
          <w:sz w:val="18"/>
          <w:szCs w:val="18"/>
        </w:rPr>
        <w:tab/>
        <w:t>STN 73 1401 Navrhovanie oceľových konštrukcií (pôvodne platná norma</w:t>
      </w:r>
      <w:r w:rsidR="00E83099">
        <w:rPr>
          <w:rFonts w:ascii="Arial" w:hAnsi="Arial"/>
          <w:sz w:val="18"/>
          <w:szCs w:val="18"/>
        </w:rPr>
        <w:t xml:space="preserve"> pred zavedením STN EN</w:t>
      </w:r>
      <w:r w:rsidRPr="009E1425">
        <w:rPr>
          <w:rFonts w:ascii="Arial" w:hAnsi="Arial"/>
          <w:sz w:val="18"/>
          <w:szCs w:val="18"/>
        </w:rPr>
        <w:t>).</w:t>
      </w:r>
    </w:p>
    <w:p w:rsidR="00A85C97" w:rsidRPr="009E1425" w:rsidRDefault="00A85C97" w:rsidP="00CA321D">
      <w:pPr>
        <w:ind w:left="705" w:hanging="705"/>
        <w:rPr>
          <w:rFonts w:ascii="Arial" w:hAnsi="Arial" w:cs="Arial"/>
          <w:sz w:val="18"/>
          <w:szCs w:val="18"/>
        </w:rPr>
      </w:pPr>
      <w:r w:rsidRPr="009E1425">
        <w:rPr>
          <w:rFonts w:ascii="Arial" w:hAnsi="Arial" w:cs="Arial"/>
          <w:sz w:val="18"/>
          <w:szCs w:val="18"/>
        </w:rPr>
        <w:t>[</w:t>
      </w:r>
      <w:r w:rsidR="009E1425">
        <w:rPr>
          <w:rFonts w:ascii="Arial" w:hAnsi="Arial" w:cs="Arial"/>
          <w:sz w:val="18"/>
          <w:szCs w:val="18"/>
        </w:rPr>
        <w:t>4</w:t>
      </w:r>
      <w:r w:rsidRPr="009E1425">
        <w:rPr>
          <w:rFonts w:ascii="Arial" w:hAnsi="Arial" w:cs="Arial"/>
          <w:sz w:val="18"/>
          <w:szCs w:val="18"/>
        </w:rPr>
        <w:t>]</w:t>
      </w:r>
      <w:r w:rsidRPr="009E1425">
        <w:rPr>
          <w:rFonts w:ascii="Arial" w:hAnsi="Arial" w:cs="Arial"/>
          <w:sz w:val="18"/>
          <w:szCs w:val="18"/>
        </w:rPr>
        <w:tab/>
        <w:t>STN EN 1991-1-1 Zaťaženie konštrukcií. Objemová tiaž, vlastná tiaž a úžitkové zaťaženie budov.</w:t>
      </w:r>
    </w:p>
    <w:p w:rsidR="009E1425" w:rsidRPr="009E1425" w:rsidRDefault="009E1425" w:rsidP="00CA321D">
      <w:pPr>
        <w:rPr>
          <w:rFonts w:ascii="Arial" w:hAnsi="Arial" w:cs="Arial"/>
          <w:sz w:val="18"/>
          <w:szCs w:val="18"/>
        </w:rPr>
      </w:pPr>
      <w:r w:rsidRPr="009E1425">
        <w:rPr>
          <w:rFonts w:ascii="Arial" w:hAnsi="Arial" w:cs="Arial"/>
          <w:sz w:val="18"/>
          <w:szCs w:val="18"/>
        </w:rPr>
        <w:t>[</w:t>
      </w:r>
      <w:r>
        <w:rPr>
          <w:rFonts w:ascii="Arial" w:hAnsi="Arial" w:cs="Arial"/>
          <w:sz w:val="18"/>
          <w:szCs w:val="18"/>
        </w:rPr>
        <w:t>5</w:t>
      </w:r>
      <w:r w:rsidRPr="009E1425">
        <w:rPr>
          <w:rFonts w:ascii="Arial" w:hAnsi="Arial" w:cs="Arial"/>
          <w:sz w:val="18"/>
          <w:szCs w:val="18"/>
        </w:rPr>
        <w:t>]</w:t>
      </w:r>
      <w:r w:rsidRPr="009E1425">
        <w:rPr>
          <w:rFonts w:ascii="Arial" w:hAnsi="Arial" w:cs="Arial"/>
          <w:sz w:val="18"/>
          <w:szCs w:val="18"/>
        </w:rPr>
        <w:tab/>
        <w:t>STN EN 1991-1-3 Zaťaženie konštrukcií. Zaťaženia snehom.</w:t>
      </w:r>
    </w:p>
    <w:p w:rsidR="009E1425" w:rsidRPr="009E1425" w:rsidRDefault="009E1425" w:rsidP="00CA321D">
      <w:pPr>
        <w:rPr>
          <w:rFonts w:ascii="Arial" w:hAnsi="Arial" w:cs="Arial"/>
          <w:sz w:val="18"/>
          <w:szCs w:val="18"/>
        </w:rPr>
      </w:pPr>
      <w:r w:rsidRPr="009E1425">
        <w:rPr>
          <w:rFonts w:ascii="Arial" w:hAnsi="Arial" w:cs="Arial"/>
          <w:sz w:val="18"/>
          <w:szCs w:val="18"/>
        </w:rPr>
        <w:t>[</w:t>
      </w:r>
      <w:r>
        <w:rPr>
          <w:rFonts w:ascii="Arial" w:hAnsi="Arial" w:cs="Arial"/>
          <w:sz w:val="18"/>
          <w:szCs w:val="18"/>
        </w:rPr>
        <w:t>6</w:t>
      </w:r>
      <w:r w:rsidRPr="009E1425">
        <w:rPr>
          <w:rFonts w:ascii="Arial" w:hAnsi="Arial" w:cs="Arial"/>
          <w:sz w:val="18"/>
          <w:szCs w:val="18"/>
        </w:rPr>
        <w:t>]</w:t>
      </w:r>
      <w:r w:rsidRPr="009E1425">
        <w:rPr>
          <w:rFonts w:ascii="Arial" w:hAnsi="Arial" w:cs="Arial"/>
          <w:sz w:val="18"/>
          <w:szCs w:val="18"/>
        </w:rPr>
        <w:tab/>
        <w:t>STN EN 1991-1-4 Zaťaženie konštrukcií. Zaťaženia vetrom.</w:t>
      </w:r>
    </w:p>
    <w:p w:rsidR="009E1425" w:rsidRPr="009E1425" w:rsidRDefault="009E1425" w:rsidP="00CA321D">
      <w:pPr>
        <w:rPr>
          <w:rFonts w:ascii="Arial" w:hAnsi="Arial" w:cs="Arial"/>
          <w:sz w:val="18"/>
          <w:szCs w:val="18"/>
        </w:rPr>
      </w:pPr>
      <w:r w:rsidRPr="009E1425">
        <w:rPr>
          <w:rFonts w:ascii="Arial" w:hAnsi="Arial" w:cs="Arial"/>
          <w:sz w:val="18"/>
          <w:szCs w:val="18"/>
        </w:rPr>
        <w:t>[</w:t>
      </w:r>
      <w:r>
        <w:rPr>
          <w:rFonts w:ascii="Arial" w:hAnsi="Arial" w:cs="Arial"/>
          <w:sz w:val="18"/>
          <w:szCs w:val="18"/>
        </w:rPr>
        <w:t>7</w:t>
      </w:r>
      <w:r w:rsidRPr="009E1425">
        <w:rPr>
          <w:rFonts w:ascii="Arial" w:hAnsi="Arial" w:cs="Arial"/>
          <w:sz w:val="18"/>
          <w:szCs w:val="18"/>
        </w:rPr>
        <w:t>]</w:t>
      </w:r>
      <w:r w:rsidRPr="009E1425">
        <w:rPr>
          <w:rFonts w:ascii="Arial" w:hAnsi="Arial" w:cs="Arial"/>
          <w:sz w:val="18"/>
          <w:szCs w:val="18"/>
        </w:rPr>
        <w:tab/>
        <w:t>STN EN 1992-1-1 Navrhovanie betónových konštrukcií.</w:t>
      </w:r>
    </w:p>
    <w:p w:rsidR="009E1425" w:rsidRPr="009E1425" w:rsidRDefault="009E1425" w:rsidP="00CA321D">
      <w:pPr>
        <w:rPr>
          <w:rFonts w:ascii="Arial" w:hAnsi="Arial" w:cs="Arial"/>
          <w:sz w:val="18"/>
          <w:szCs w:val="18"/>
        </w:rPr>
      </w:pPr>
      <w:r w:rsidRPr="009E1425">
        <w:rPr>
          <w:rFonts w:ascii="Arial" w:hAnsi="Arial" w:cs="Arial"/>
          <w:sz w:val="18"/>
          <w:szCs w:val="18"/>
        </w:rPr>
        <w:t>[</w:t>
      </w:r>
      <w:r>
        <w:rPr>
          <w:rFonts w:ascii="Arial" w:hAnsi="Arial" w:cs="Arial"/>
          <w:sz w:val="18"/>
          <w:szCs w:val="18"/>
        </w:rPr>
        <w:t>8</w:t>
      </w:r>
      <w:r w:rsidRPr="009E1425">
        <w:rPr>
          <w:rFonts w:ascii="Arial" w:hAnsi="Arial" w:cs="Arial"/>
          <w:sz w:val="18"/>
          <w:szCs w:val="18"/>
        </w:rPr>
        <w:t>]</w:t>
      </w:r>
      <w:r w:rsidRPr="009E1425">
        <w:rPr>
          <w:rFonts w:ascii="Arial" w:hAnsi="Arial" w:cs="Arial"/>
          <w:sz w:val="18"/>
          <w:szCs w:val="18"/>
        </w:rPr>
        <w:tab/>
        <w:t>STN EN 1993-1-1 Navrhovanie oceľových konštrukcií.</w:t>
      </w:r>
    </w:p>
    <w:p w:rsidR="009E1425" w:rsidRPr="009E1425" w:rsidRDefault="009E1425" w:rsidP="00CA321D">
      <w:pPr>
        <w:rPr>
          <w:rFonts w:ascii="Arial" w:hAnsi="Arial" w:cs="Arial"/>
          <w:sz w:val="18"/>
          <w:szCs w:val="18"/>
        </w:rPr>
      </w:pPr>
      <w:r w:rsidRPr="009E1425">
        <w:rPr>
          <w:rFonts w:ascii="Arial" w:hAnsi="Arial" w:cs="Arial"/>
          <w:sz w:val="18"/>
          <w:szCs w:val="18"/>
        </w:rPr>
        <w:t>[</w:t>
      </w:r>
      <w:r>
        <w:rPr>
          <w:rFonts w:ascii="Arial" w:hAnsi="Arial" w:cs="Arial"/>
          <w:sz w:val="18"/>
          <w:szCs w:val="18"/>
        </w:rPr>
        <w:t>9</w:t>
      </w:r>
      <w:r w:rsidRPr="009E1425">
        <w:rPr>
          <w:rFonts w:ascii="Arial" w:hAnsi="Arial" w:cs="Arial"/>
          <w:sz w:val="18"/>
          <w:szCs w:val="18"/>
        </w:rPr>
        <w:t>]</w:t>
      </w:r>
      <w:r w:rsidRPr="009E1425">
        <w:rPr>
          <w:rFonts w:ascii="Arial" w:hAnsi="Arial" w:cs="Arial"/>
          <w:sz w:val="18"/>
          <w:szCs w:val="18"/>
        </w:rPr>
        <w:tab/>
        <w:t>STN EN 1996-1-1 Navrhovanie murovaných konštrukcií.</w:t>
      </w:r>
    </w:p>
    <w:p w:rsidR="00D2486B" w:rsidRPr="00CD3F35" w:rsidRDefault="00D2486B" w:rsidP="00CA321D">
      <w:pPr>
        <w:rPr>
          <w:rFonts w:ascii="Arial" w:hAnsi="Arial" w:cs="Arial"/>
          <w:sz w:val="18"/>
          <w:szCs w:val="18"/>
        </w:rPr>
      </w:pPr>
      <w:r w:rsidRPr="00CD3F35">
        <w:rPr>
          <w:rFonts w:ascii="Arial" w:hAnsi="Arial" w:cs="Arial"/>
          <w:sz w:val="18"/>
          <w:szCs w:val="18"/>
        </w:rPr>
        <w:t>[</w:t>
      </w:r>
      <w:r w:rsidR="009E1425">
        <w:rPr>
          <w:rFonts w:ascii="Arial" w:hAnsi="Arial" w:cs="Arial"/>
          <w:sz w:val="18"/>
          <w:szCs w:val="18"/>
        </w:rPr>
        <w:t>10</w:t>
      </w:r>
      <w:r w:rsidRPr="00CD3F35">
        <w:rPr>
          <w:rFonts w:ascii="Arial" w:hAnsi="Arial" w:cs="Arial"/>
          <w:sz w:val="18"/>
          <w:szCs w:val="18"/>
        </w:rPr>
        <w:t>]</w:t>
      </w:r>
      <w:r w:rsidRPr="00CD3F35">
        <w:rPr>
          <w:rFonts w:ascii="Arial" w:hAnsi="Arial" w:cs="Arial"/>
          <w:sz w:val="18"/>
          <w:szCs w:val="18"/>
        </w:rPr>
        <w:tab/>
        <w:t xml:space="preserve">STN </w:t>
      </w:r>
      <w:r w:rsidR="004D6C5C" w:rsidRPr="00CD3F35">
        <w:rPr>
          <w:rFonts w:ascii="Arial" w:hAnsi="Arial" w:cs="Arial"/>
          <w:sz w:val="18"/>
          <w:szCs w:val="18"/>
        </w:rPr>
        <w:t>73 0038 Navrhovanie a posudzovanie stavebných konštrukcií pri prestavbách.</w:t>
      </w:r>
    </w:p>
    <w:p w:rsidR="00D2486B" w:rsidRPr="00CB6363" w:rsidRDefault="00D2486B" w:rsidP="00CA321D">
      <w:pPr>
        <w:rPr>
          <w:rFonts w:ascii="Arial" w:hAnsi="Arial" w:cs="Arial"/>
          <w:sz w:val="18"/>
          <w:szCs w:val="18"/>
        </w:rPr>
      </w:pPr>
      <w:r w:rsidRPr="00CD3F35">
        <w:rPr>
          <w:rFonts w:ascii="Arial" w:hAnsi="Arial" w:cs="Arial"/>
          <w:sz w:val="18"/>
          <w:szCs w:val="18"/>
        </w:rPr>
        <w:t>[</w:t>
      </w:r>
      <w:r w:rsidR="009E1425">
        <w:rPr>
          <w:rFonts w:ascii="Arial" w:hAnsi="Arial" w:cs="Arial"/>
          <w:sz w:val="18"/>
          <w:szCs w:val="18"/>
        </w:rPr>
        <w:t>11</w:t>
      </w:r>
      <w:r w:rsidRPr="00CD3F35">
        <w:rPr>
          <w:rFonts w:ascii="Arial" w:hAnsi="Arial" w:cs="Arial"/>
          <w:sz w:val="18"/>
          <w:szCs w:val="18"/>
        </w:rPr>
        <w:t>]</w:t>
      </w:r>
      <w:r w:rsidRPr="00CD3F35">
        <w:rPr>
          <w:rFonts w:ascii="Arial" w:hAnsi="Arial" w:cs="Arial"/>
          <w:sz w:val="18"/>
          <w:szCs w:val="18"/>
        </w:rPr>
        <w:tab/>
      </w:r>
      <w:r w:rsidR="00BB7793">
        <w:rPr>
          <w:rFonts w:ascii="Arial" w:hAnsi="Arial" w:cs="Arial"/>
          <w:sz w:val="18"/>
          <w:szCs w:val="18"/>
        </w:rPr>
        <w:t>Projektová dokumentácia stavebných úprav (ateliér URBAN, 05/2018)</w:t>
      </w:r>
    </w:p>
    <w:p w:rsidR="00B0709B" w:rsidRDefault="00B0709B" w:rsidP="00CA321D">
      <w:pPr>
        <w:ind w:left="705" w:hanging="705"/>
        <w:rPr>
          <w:rFonts w:ascii="Arial" w:hAnsi="Arial" w:cs="Arial"/>
          <w:sz w:val="18"/>
          <w:szCs w:val="18"/>
        </w:rPr>
      </w:pPr>
      <w:r w:rsidRPr="00CD3F35">
        <w:rPr>
          <w:rFonts w:ascii="Arial" w:hAnsi="Arial" w:cs="Arial"/>
          <w:sz w:val="18"/>
          <w:szCs w:val="18"/>
        </w:rPr>
        <w:t>[</w:t>
      </w:r>
      <w:r w:rsidR="009E1425">
        <w:rPr>
          <w:rFonts w:ascii="Arial" w:hAnsi="Arial" w:cs="Arial"/>
          <w:sz w:val="18"/>
          <w:szCs w:val="18"/>
        </w:rPr>
        <w:t>1</w:t>
      </w:r>
      <w:r w:rsidR="00B40862">
        <w:rPr>
          <w:rFonts w:ascii="Arial" w:hAnsi="Arial" w:cs="Arial"/>
          <w:sz w:val="18"/>
          <w:szCs w:val="18"/>
        </w:rPr>
        <w:t>2</w:t>
      </w:r>
      <w:r w:rsidRPr="00CD3F35">
        <w:rPr>
          <w:rFonts w:ascii="Arial" w:hAnsi="Arial" w:cs="Arial"/>
          <w:sz w:val="18"/>
          <w:szCs w:val="18"/>
        </w:rPr>
        <w:t>]</w:t>
      </w:r>
      <w:r w:rsidRPr="00CD3F35">
        <w:rPr>
          <w:rFonts w:ascii="Arial" w:hAnsi="Arial" w:cs="Arial"/>
          <w:sz w:val="18"/>
          <w:szCs w:val="18"/>
        </w:rPr>
        <w:tab/>
      </w:r>
      <w:r w:rsidR="00BB7793">
        <w:rPr>
          <w:rFonts w:ascii="Arial" w:hAnsi="Arial" w:cs="Arial"/>
          <w:sz w:val="18"/>
          <w:szCs w:val="18"/>
        </w:rPr>
        <w:t>Pôvodná projektová dokumentácia statiky</w:t>
      </w:r>
      <w:r w:rsidR="00936344">
        <w:rPr>
          <w:rFonts w:ascii="Arial" w:hAnsi="Arial" w:cs="Arial"/>
          <w:sz w:val="18"/>
          <w:szCs w:val="18"/>
        </w:rPr>
        <w:t xml:space="preserve"> (PRODIS, 03/2014)</w:t>
      </w:r>
    </w:p>
    <w:p w:rsidR="00EB11C0" w:rsidRDefault="00EB11C0" w:rsidP="00DE58F5">
      <w:pPr>
        <w:ind w:left="703" w:hanging="703"/>
        <w:rPr>
          <w:rFonts w:ascii="Arial" w:hAnsi="Arial" w:cs="Arial"/>
          <w:sz w:val="18"/>
          <w:szCs w:val="18"/>
        </w:rPr>
      </w:pPr>
    </w:p>
    <w:p w:rsidR="00822AC6" w:rsidRPr="00CD3F35" w:rsidRDefault="00822AC6" w:rsidP="00B84E05">
      <w:pPr>
        <w:pStyle w:val="Nadpis1"/>
        <w:numPr>
          <w:ilvl w:val="0"/>
          <w:numId w:val="35"/>
        </w:numPr>
        <w:tabs>
          <w:tab w:val="num" w:pos="426"/>
        </w:tabs>
        <w:ind w:left="426" w:hanging="426"/>
        <w:rPr>
          <w:rFonts w:cs="Arial"/>
          <w:szCs w:val="28"/>
        </w:rPr>
      </w:pPr>
      <w:bookmarkStart w:id="4" w:name="_Toc517036177"/>
      <w:r w:rsidRPr="00CD3F35">
        <w:rPr>
          <w:rFonts w:cs="Arial"/>
          <w:szCs w:val="28"/>
        </w:rPr>
        <w:t>Technická správa</w:t>
      </w:r>
      <w:bookmarkEnd w:id="4"/>
    </w:p>
    <w:p w:rsidR="00D44D3E" w:rsidRPr="00CD3F35" w:rsidRDefault="00D44D3E" w:rsidP="00DE58F5">
      <w:pPr>
        <w:rPr>
          <w:rFonts w:ascii="Arial" w:hAnsi="Arial" w:cs="Arial"/>
        </w:rPr>
      </w:pPr>
    </w:p>
    <w:p w:rsidR="004467B7" w:rsidRDefault="00956E16" w:rsidP="005B3117">
      <w:pPr>
        <w:pStyle w:val="Nadpis2"/>
        <w:numPr>
          <w:ilvl w:val="1"/>
          <w:numId w:val="35"/>
        </w:numPr>
        <w:tabs>
          <w:tab w:val="clear" w:pos="1004"/>
          <w:tab w:val="num" w:pos="851"/>
        </w:tabs>
        <w:ind w:left="851" w:hanging="425"/>
        <w:rPr>
          <w:rFonts w:cs="Arial"/>
        </w:rPr>
      </w:pPr>
      <w:bookmarkStart w:id="5" w:name="_Toc517036178"/>
      <w:r>
        <w:rPr>
          <w:rFonts w:cs="Arial"/>
        </w:rPr>
        <w:t>Všeobecný popis</w:t>
      </w:r>
      <w:bookmarkEnd w:id="5"/>
    </w:p>
    <w:p w:rsidR="004A13AF" w:rsidRPr="004A13AF" w:rsidRDefault="004A13AF" w:rsidP="005B3117">
      <w:pPr>
        <w:rPr>
          <w:lang w:eastAsia="sk-SK"/>
        </w:rPr>
      </w:pPr>
    </w:p>
    <w:p w:rsidR="00956E16" w:rsidRDefault="00956E16" w:rsidP="00956E16">
      <w:pPr>
        <w:pStyle w:val="Zkladntext"/>
        <w:spacing w:line="360" w:lineRule="auto"/>
        <w:ind w:firstLine="360"/>
        <w:rPr>
          <w:rFonts w:cs="Arial"/>
        </w:rPr>
      </w:pPr>
      <w:r w:rsidRPr="00956E16">
        <w:rPr>
          <w:rFonts w:cs="Arial"/>
        </w:rPr>
        <w:t xml:space="preserve">Predmetom </w:t>
      </w:r>
      <w:r w:rsidR="003B630F">
        <w:rPr>
          <w:rFonts w:cs="Arial"/>
        </w:rPr>
        <w:t>predkladaného dokumentu</w:t>
      </w:r>
      <w:r w:rsidR="00394A85">
        <w:rPr>
          <w:rFonts w:cs="Arial"/>
        </w:rPr>
        <w:t xml:space="preserve"> sú technické úpravy výučbových priestorov objektu „DVORANA VŠMU“ </w:t>
      </w:r>
      <w:r w:rsidRPr="00956E16">
        <w:rPr>
          <w:rFonts w:cs="Arial"/>
        </w:rPr>
        <w:t xml:space="preserve">na </w:t>
      </w:r>
      <w:r w:rsidR="00394A85">
        <w:rPr>
          <w:rFonts w:cs="Arial"/>
        </w:rPr>
        <w:t>Zochove</w:t>
      </w:r>
      <w:r w:rsidR="008822AA">
        <w:rPr>
          <w:rFonts w:cs="Arial"/>
        </w:rPr>
        <w:t>j</w:t>
      </w:r>
      <w:r w:rsidR="006E31F2">
        <w:rPr>
          <w:rFonts w:cs="Arial"/>
        </w:rPr>
        <w:t> </w:t>
      </w:r>
      <w:r w:rsidR="00D74CC0">
        <w:rPr>
          <w:rFonts w:cs="Arial"/>
        </w:rPr>
        <w:t>ulici</w:t>
      </w:r>
      <w:r w:rsidRPr="00956E16">
        <w:rPr>
          <w:rFonts w:cs="Arial"/>
        </w:rPr>
        <w:t xml:space="preserve"> č.</w:t>
      </w:r>
      <w:r w:rsidR="00394A85">
        <w:rPr>
          <w:rFonts w:cs="Arial"/>
        </w:rPr>
        <w:t>1</w:t>
      </w:r>
      <w:r w:rsidR="00BB46CD">
        <w:rPr>
          <w:rFonts w:cs="Arial"/>
        </w:rPr>
        <w:t xml:space="preserve"> </w:t>
      </w:r>
      <w:r w:rsidRPr="00956E16">
        <w:rPr>
          <w:rFonts w:cs="Arial"/>
        </w:rPr>
        <w:t>v </w:t>
      </w:r>
      <w:r w:rsidR="008822AA">
        <w:rPr>
          <w:rFonts w:cs="Arial"/>
        </w:rPr>
        <w:t>Bratislave</w:t>
      </w:r>
      <w:r w:rsidR="00E04DBB">
        <w:rPr>
          <w:rFonts w:cs="Arial"/>
        </w:rPr>
        <w:t xml:space="preserve">. Jedná sa </w:t>
      </w:r>
      <w:r w:rsidR="00414443">
        <w:rPr>
          <w:rFonts w:cs="Arial"/>
        </w:rPr>
        <w:t xml:space="preserve">hlavne </w:t>
      </w:r>
      <w:r w:rsidR="00E04DBB">
        <w:rPr>
          <w:rFonts w:cs="Arial"/>
        </w:rPr>
        <w:t>o</w:t>
      </w:r>
      <w:r w:rsidR="00394A85">
        <w:rPr>
          <w:rFonts w:cs="Arial"/>
        </w:rPr>
        <w:t> vyhotovenie stavebných úprav v nosných konštrukciách</w:t>
      </w:r>
      <w:r w:rsidR="00AC119B">
        <w:rPr>
          <w:rFonts w:cs="Arial"/>
        </w:rPr>
        <w:t xml:space="preserve"> pre nové rozvody VZT</w:t>
      </w:r>
      <w:r w:rsidR="00394A85">
        <w:rPr>
          <w:rFonts w:cs="Arial"/>
        </w:rPr>
        <w:t xml:space="preserve">, vyhotovenie </w:t>
      </w:r>
      <w:r w:rsidR="00AC119B">
        <w:rPr>
          <w:rFonts w:cs="Arial"/>
        </w:rPr>
        <w:t xml:space="preserve">železobetónového </w:t>
      </w:r>
      <w:r w:rsidR="00394A85">
        <w:rPr>
          <w:rFonts w:cs="Arial"/>
        </w:rPr>
        <w:t>podstavca pod VZT jednotku a vytvorenie protihlukovej steny na streche predmetného objektu.</w:t>
      </w:r>
    </w:p>
    <w:p w:rsidR="008B4A55" w:rsidRPr="00CD3F35" w:rsidRDefault="008B4A55" w:rsidP="00DE58F5">
      <w:pPr>
        <w:rPr>
          <w:rFonts w:ascii="Arial" w:hAnsi="Arial" w:cs="Arial"/>
        </w:rPr>
      </w:pPr>
    </w:p>
    <w:p w:rsidR="008B4A55" w:rsidRDefault="005B3117" w:rsidP="00E926D0">
      <w:pPr>
        <w:pStyle w:val="Nadpis2"/>
        <w:numPr>
          <w:ilvl w:val="1"/>
          <w:numId w:val="35"/>
        </w:numPr>
        <w:tabs>
          <w:tab w:val="clear" w:pos="1004"/>
          <w:tab w:val="num" w:pos="851"/>
        </w:tabs>
        <w:ind w:left="851" w:hanging="425"/>
        <w:rPr>
          <w:rFonts w:cs="Arial"/>
        </w:rPr>
      </w:pPr>
      <w:bookmarkStart w:id="6" w:name="_Toc517036179"/>
      <w:r>
        <w:rPr>
          <w:rFonts w:cs="Arial"/>
        </w:rPr>
        <w:t>Konštrukčné riešenie</w:t>
      </w:r>
      <w:r w:rsidR="00DC312B">
        <w:rPr>
          <w:rFonts w:cs="Arial"/>
        </w:rPr>
        <w:t xml:space="preserve"> jestvujúceho</w:t>
      </w:r>
      <w:r>
        <w:rPr>
          <w:rFonts w:cs="Arial"/>
        </w:rPr>
        <w:t xml:space="preserve"> objektu</w:t>
      </w:r>
      <w:bookmarkEnd w:id="6"/>
    </w:p>
    <w:p w:rsidR="008B4A55" w:rsidRPr="00956E16" w:rsidRDefault="008B4A55" w:rsidP="00466299">
      <w:pPr>
        <w:pStyle w:val="Zkladntext"/>
        <w:ind w:firstLine="357"/>
        <w:rPr>
          <w:rFonts w:cs="Arial"/>
        </w:rPr>
      </w:pPr>
    </w:p>
    <w:p w:rsidR="005B3117" w:rsidRPr="00791282" w:rsidRDefault="00956E16" w:rsidP="004F636C">
      <w:pPr>
        <w:spacing w:line="360" w:lineRule="auto"/>
        <w:jc w:val="both"/>
        <w:rPr>
          <w:rFonts w:ascii="Arial" w:hAnsi="Arial" w:cs="Arial"/>
        </w:rPr>
      </w:pPr>
      <w:r w:rsidRPr="00791282">
        <w:rPr>
          <w:rFonts w:ascii="Arial" w:hAnsi="Arial" w:cs="Arial"/>
        </w:rPr>
        <w:t xml:space="preserve">       </w:t>
      </w:r>
      <w:r w:rsidR="00330DCD" w:rsidRPr="00791282">
        <w:rPr>
          <w:rFonts w:ascii="Arial" w:hAnsi="Arial" w:cs="Arial"/>
        </w:rPr>
        <w:t>Dotknut</w:t>
      </w:r>
      <w:r w:rsidR="00DC312B" w:rsidRPr="00791282">
        <w:rPr>
          <w:rFonts w:ascii="Arial" w:hAnsi="Arial" w:cs="Arial"/>
        </w:rPr>
        <w:t>é stavebné úpravy sa týkajú</w:t>
      </w:r>
      <w:r w:rsidR="00C9202B" w:rsidRPr="00791282">
        <w:rPr>
          <w:rFonts w:ascii="Arial" w:hAnsi="Arial" w:cs="Arial"/>
        </w:rPr>
        <w:t xml:space="preserve"> objekt</w:t>
      </w:r>
      <w:r w:rsidR="00DC312B" w:rsidRPr="00791282">
        <w:rPr>
          <w:rFonts w:ascii="Arial" w:hAnsi="Arial" w:cs="Arial"/>
        </w:rPr>
        <w:t>u</w:t>
      </w:r>
      <w:r w:rsidRPr="00791282">
        <w:rPr>
          <w:rFonts w:ascii="Arial" w:hAnsi="Arial" w:cs="Arial"/>
        </w:rPr>
        <w:t xml:space="preserve"> pozostáva</w:t>
      </w:r>
      <w:r w:rsidR="00DC312B" w:rsidRPr="00791282">
        <w:rPr>
          <w:rFonts w:ascii="Arial" w:hAnsi="Arial" w:cs="Arial"/>
        </w:rPr>
        <w:t>júceho</w:t>
      </w:r>
      <w:r w:rsidRPr="00791282">
        <w:rPr>
          <w:rFonts w:ascii="Arial" w:hAnsi="Arial" w:cs="Arial"/>
        </w:rPr>
        <w:t xml:space="preserve"> z</w:t>
      </w:r>
      <w:r w:rsidR="00DC312B" w:rsidRPr="00791282">
        <w:rPr>
          <w:rFonts w:ascii="Arial" w:hAnsi="Arial" w:cs="Arial"/>
        </w:rPr>
        <w:t>o</w:t>
      </w:r>
      <w:r w:rsidR="00C9202B" w:rsidRPr="00791282">
        <w:rPr>
          <w:rFonts w:ascii="Arial" w:hAnsi="Arial" w:cs="Arial"/>
        </w:rPr>
        <w:t> </w:t>
      </w:r>
      <w:r w:rsidR="00DC312B" w:rsidRPr="00791282">
        <w:rPr>
          <w:rFonts w:ascii="Arial" w:hAnsi="Arial" w:cs="Arial"/>
        </w:rPr>
        <w:t>štyroch</w:t>
      </w:r>
      <w:r w:rsidR="00C9202B" w:rsidRPr="00791282">
        <w:rPr>
          <w:rFonts w:ascii="Arial" w:hAnsi="Arial" w:cs="Arial"/>
        </w:rPr>
        <w:t xml:space="preserve"> </w:t>
      </w:r>
      <w:r w:rsidRPr="00791282">
        <w:rPr>
          <w:rFonts w:ascii="Arial" w:hAnsi="Arial" w:cs="Arial"/>
        </w:rPr>
        <w:t>nadzemných</w:t>
      </w:r>
      <w:r w:rsidR="00BB46CD" w:rsidRPr="00791282">
        <w:rPr>
          <w:rFonts w:ascii="Arial" w:hAnsi="Arial" w:cs="Arial"/>
        </w:rPr>
        <w:t xml:space="preserve"> </w:t>
      </w:r>
      <w:r w:rsidR="00C9202B" w:rsidRPr="00791282">
        <w:rPr>
          <w:rFonts w:ascii="Arial" w:hAnsi="Arial" w:cs="Arial"/>
        </w:rPr>
        <w:t>podlaž</w:t>
      </w:r>
      <w:r w:rsidR="00DC312B" w:rsidRPr="00791282">
        <w:rPr>
          <w:rFonts w:ascii="Arial" w:hAnsi="Arial" w:cs="Arial"/>
        </w:rPr>
        <w:t>í</w:t>
      </w:r>
      <w:r w:rsidRPr="00791282">
        <w:rPr>
          <w:rFonts w:ascii="Arial" w:hAnsi="Arial" w:cs="Arial"/>
        </w:rPr>
        <w:t>.</w:t>
      </w:r>
      <w:r w:rsidR="005B3117" w:rsidRPr="00791282">
        <w:rPr>
          <w:rFonts w:ascii="Arial" w:hAnsi="Arial" w:cs="Arial"/>
        </w:rPr>
        <w:t xml:space="preserve"> </w:t>
      </w:r>
      <w:r w:rsidR="00DC312B" w:rsidRPr="00791282">
        <w:rPr>
          <w:rFonts w:ascii="Arial" w:hAnsi="Arial" w:cs="Arial"/>
        </w:rPr>
        <w:t>Tvarovo</w:t>
      </w:r>
      <w:r w:rsidR="005B3117" w:rsidRPr="00791282">
        <w:rPr>
          <w:rFonts w:ascii="Arial" w:hAnsi="Arial" w:cs="Arial"/>
        </w:rPr>
        <w:t xml:space="preserve"> </w:t>
      </w:r>
      <w:r w:rsidR="00DC312B" w:rsidRPr="00791282">
        <w:rPr>
          <w:rFonts w:ascii="Arial" w:hAnsi="Arial" w:cs="Arial"/>
        </w:rPr>
        <w:t xml:space="preserve">sa jedná o objekt </w:t>
      </w:r>
      <w:r w:rsidR="005B3117" w:rsidRPr="00791282">
        <w:rPr>
          <w:rFonts w:ascii="Arial" w:hAnsi="Arial" w:cs="Arial"/>
        </w:rPr>
        <w:t>jednoduchého obdĺžnikového</w:t>
      </w:r>
      <w:r w:rsidR="00DC312B" w:rsidRPr="00791282">
        <w:rPr>
          <w:rFonts w:ascii="Arial" w:hAnsi="Arial" w:cs="Arial"/>
        </w:rPr>
        <w:t xml:space="preserve"> pôdorysného</w:t>
      </w:r>
      <w:r w:rsidR="005B3117" w:rsidRPr="00791282">
        <w:rPr>
          <w:rFonts w:ascii="Arial" w:hAnsi="Arial" w:cs="Arial"/>
        </w:rPr>
        <w:t xml:space="preserve"> tvaru max. rozmerov cca.</w:t>
      </w:r>
      <w:r w:rsidR="00DC312B" w:rsidRPr="00791282">
        <w:rPr>
          <w:rFonts w:ascii="Arial" w:hAnsi="Arial" w:cs="Arial"/>
        </w:rPr>
        <w:t>19</w:t>
      </w:r>
      <w:r w:rsidR="005B3117" w:rsidRPr="00791282">
        <w:rPr>
          <w:rFonts w:ascii="Arial" w:hAnsi="Arial" w:cs="Arial"/>
        </w:rPr>
        <w:t>.</w:t>
      </w:r>
      <w:r w:rsidR="00DC312B" w:rsidRPr="00791282">
        <w:rPr>
          <w:rFonts w:ascii="Arial" w:hAnsi="Arial" w:cs="Arial"/>
        </w:rPr>
        <w:t>6</w:t>
      </w:r>
      <w:r w:rsidR="005B3117" w:rsidRPr="00791282">
        <w:rPr>
          <w:rFonts w:ascii="Arial" w:hAnsi="Arial" w:cs="Arial"/>
        </w:rPr>
        <w:t>5x</w:t>
      </w:r>
      <w:r w:rsidR="00DC312B" w:rsidRPr="00791282">
        <w:rPr>
          <w:rFonts w:ascii="Arial" w:hAnsi="Arial" w:cs="Arial"/>
        </w:rPr>
        <w:t>8</w:t>
      </w:r>
      <w:r w:rsidR="005B3117" w:rsidRPr="00791282">
        <w:rPr>
          <w:rFonts w:ascii="Arial" w:hAnsi="Arial" w:cs="Arial"/>
        </w:rPr>
        <w:t>.</w:t>
      </w:r>
      <w:r w:rsidR="00DC312B" w:rsidRPr="00791282">
        <w:rPr>
          <w:rFonts w:ascii="Arial" w:hAnsi="Arial" w:cs="Arial"/>
        </w:rPr>
        <w:t>0</w:t>
      </w:r>
      <w:r w:rsidR="005B3117" w:rsidRPr="00791282">
        <w:rPr>
          <w:rFonts w:ascii="Arial" w:hAnsi="Arial" w:cs="Arial"/>
        </w:rPr>
        <w:t xml:space="preserve">0m </w:t>
      </w:r>
      <w:r w:rsidR="00B60753" w:rsidRPr="00791282">
        <w:rPr>
          <w:rFonts w:ascii="Arial" w:hAnsi="Arial" w:cs="Arial"/>
        </w:rPr>
        <w:t>a maximálnej výšk</w:t>
      </w:r>
      <w:r w:rsidR="00697EAA" w:rsidRPr="00791282">
        <w:rPr>
          <w:rFonts w:ascii="Arial" w:hAnsi="Arial" w:cs="Arial"/>
        </w:rPr>
        <w:t>y</w:t>
      </w:r>
      <w:r w:rsidR="00B60753" w:rsidRPr="00791282">
        <w:rPr>
          <w:rFonts w:ascii="Arial" w:hAnsi="Arial" w:cs="Arial"/>
        </w:rPr>
        <w:t xml:space="preserve"> </w:t>
      </w:r>
      <w:r w:rsidR="00DC312B" w:rsidRPr="00791282">
        <w:rPr>
          <w:rFonts w:ascii="Arial" w:hAnsi="Arial" w:cs="Arial"/>
        </w:rPr>
        <w:t>cca.</w:t>
      </w:r>
      <w:r w:rsidR="00B60753" w:rsidRPr="00791282">
        <w:rPr>
          <w:rFonts w:ascii="Arial" w:hAnsi="Arial" w:cs="Arial"/>
        </w:rPr>
        <w:t>1</w:t>
      </w:r>
      <w:r w:rsidR="00DC312B" w:rsidRPr="00791282">
        <w:rPr>
          <w:rFonts w:ascii="Arial" w:hAnsi="Arial" w:cs="Arial"/>
        </w:rPr>
        <w:t>3</w:t>
      </w:r>
      <w:r w:rsidR="00B60753" w:rsidRPr="00791282">
        <w:rPr>
          <w:rFonts w:ascii="Arial" w:hAnsi="Arial" w:cs="Arial"/>
        </w:rPr>
        <w:t>.</w:t>
      </w:r>
      <w:r w:rsidR="00DC312B" w:rsidRPr="00791282">
        <w:rPr>
          <w:rFonts w:ascii="Arial" w:hAnsi="Arial" w:cs="Arial"/>
        </w:rPr>
        <w:t>40</w:t>
      </w:r>
      <w:r w:rsidR="00B60753" w:rsidRPr="00791282">
        <w:rPr>
          <w:rFonts w:ascii="Arial" w:hAnsi="Arial" w:cs="Arial"/>
        </w:rPr>
        <w:t>m od uvažovanej +/-0.000.</w:t>
      </w:r>
    </w:p>
    <w:p w:rsidR="007F79BA" w:rsidRDefault="007F79BA" w:rsidP="00466299">
      <w:pPr>
        <w:jc w:val="both"/>
        <w:rPr>
          <w:rFonts w:ascii="Arial" w:hAnsi="Arial" w:cs="Arial"/>
        </w:rPr>
      </w:pPr>
    </w:p>
    <w:p w:rsidR="007F79BA" w:rsidRPr="008E2B6A" w:rsidRDefault="007F79BA" w:rsidP="007F79BA">
      <w:pPr>
        <w:spacing w:line="360" w:lineRule="auto"/>
        <w:ind w:firstLine="426"/>
        <w:jc w:val="both"/>
        <w:rPr>
          <w:rFonts w:ascii="Arial" w:hAnsi="Arial" w:cs="Arial"/>
          <w:b/>
          <w:i/>
        </w:rPr>
      </w:pPr>
      <w:r w:rsidRPr="008E2B6A">
        <w:rPr>
          <w:rFonts w:ascii="Arial" w:hAnsi="Arial" w:cs="Arial"/>
          <w:b/>
          <w:i/>
        </w:rPr>
        <w:t>Z</w:t>
      </w:r>
      <w:r>
        <w:rPr>
          <w:rFonts w:ascii="Arial" w:hAnsi="Arial" w:cs="Arial"/>
          <w:b/>
          <w:i/>
        </w:rPr>
        <w:t>ALOŽENIE OBJEKTU</w:t>
      </w:r>
    </w:p>
    <w:p w:rsidR="007F79BA" w:rsidRDefault="007F79BA" w:rsidP="007F79BA">
      <w:pPr>
        <w:pStyle w:val="Zarkazkladnhotextu"/>
        <w:spacing w:line="360" w:lineRule="auto"/>
        <w:ind w:firstLine="709"/>
        <w:rPr>
          <w:rFonts w:cs="Arial"/>
        </w:rPr>
      </w:pPr>
      <w:r w:rsidRPr="007F79BA">
        <w:rPr>
          <w:rFonts w:cs="Arial"/>
        </w:rPr>
        <w:t xml:space="preserve">Novostavba štvorpodlažného objektu </w:t>
      </w:r>
      <w:r>
        <w:rPr>
          <w:rFonts w:cs="Arial"/>
        </w:rPr>
        <w:t>je</w:t>
      </w:r>
      <w:r w:rsidRPr="007F79BA">
        <w:rPr>
          <w:rFonts w:cs="Arial"/>
        </w:rPr>
        <w:t xml:space="preserve"> založená na železobetónovej doske hrúbky 300mm. Doska </w:t>
      </w:r>
      <w:r>
        <w:rPr>
          <w:rFonts w:cs="Arial"/>
        </w:rPr>
        <w:t>je</w:t>
      </w:r>
      <w:r w:rsidRPr="007F79BA">
        <w:rPr>
          <w:rFonts w:cs="Arial"/>
        </w:rPr>
        <w:t xml:space="preserve"> prepojená so železobetónovými stenami hrúbky 200mm. Pod konštrukcie základových dosiek </w:t>
      </w:r>
      <w:r>
        <w:rPr>
          <w:rFonts w:cs="Arial"/>
        </w:rPr>
        <w:t>s</w:t>
      </w:r>
      <w:r w:rsidRPr="007F79BA">
        <w:rPr>
          <w:rFonts w:cs="Arial"/>
        </w:rPr>
        <w:t xml:space="preserve">ú vyhotovené </w:t>
      </w:r>
      <w:proofErr w:type="spellStart"/>
      <w:r w:rsidRPr="007F79BA">
        <w:rPr>
          <w:rFonts w:cs="Arial"/>
        </w:rPr>
        <w:t>geodosky</w:t>
      </w:r>
      <w:proofErr w:type="spellEnd"/>
      <w:r w:rsidRPr="007F79BA">
        <w:rPr>
          <w:rFonts w:cs="Arial"/>
        </w:rPr>
        <w:t xml:space="preserve"> zo štrku (MAKADAM) o mocnosti 400mm. Samotné lôžko </w:t>
      </w:r>
      <w:r>
        <w:rPr>
          <w:rFonts w:cs="Arial"/>
        </w:rPr>
        <w:t>j</w:t>
      </w:r>
      <w:r w:rsidRPr="007F79BA">
        <w:rPr>
          <w:rFonts w:cs="Arial"/>
        </w:rPr>
        <w:t xml:space="preserve">e uložené na </w:t>
      </w:r>
      <w:proofErr w:type="spellStart"/>
      <w:r w:rsidRPr="007F79BA">
        <w:rPr>
          <w:rFonts w:cs="Arial"/>
        </w:rPr>
        <w:t>geotextíliu</w:t>
      </w:r>
      <w:proofErr w:type="spellEnd"/>
      <w:r w:rsidRPr="007F79BA">
        <w:rPr>
          <w:rFonts w:cs="Arial"/>
        </w:rPr>
        <w:t xml:space="preserve"> TATRATEXT T500. </w:t>
      </w:r>
      <w:proofErr w:type="spellStart"/>
      <w:r w:rsidRPr="007F79BA">
        <w:rPr>
          <w:rFonts w:cs="Arial"/>
        </w:rPr>
        <w:t>Geodoska</w:t>
      </w:r>
      <w:proofErr w:type="spellEnd"/>
      <w:r w:rsidRPr="007F79BA">
        <w:rPr>
          <w:rFonts w:cs="Arial"/>
        </w:rPr>
        <w:t xml:space="preserve"> </w:t>
      </w:r>
      <w:r>
        <w:rPr>
          <w:rFonts w:cs="Arial"/>
        </w:rPr>
        <w:t>j</w:t>
      </w:r>
      <w:r w:rsidRPr="007F79BA">
        <w:rPr>
          <w:rFonts w:cs="Arial"/>
        </w:rPr>
        <w:t xml:space="preserve">e tvorená dvoma vrstvami 100 a 300mm pričom medzi jednotlivé vrstvy </w:t>
      </w:r>
      <w:r>
        <w:rPr>
          <w:rFonts w:cs="Arial"/>
        </w:rPr>
        <w:t>j</w:t>
      </w:r>
      <w:r w:rsidRPr="007F79BA">
        <w:rPr>
          <w:rFonts w:cs="Arial"/>
        </w:rPr>
        <w:t xml:space="preserve">e vložená </w:t>
      </w:r>
      <w:proofErr w:type="spellStart"/>
      <w:r w:rsidRPr="007F79BA">
        <w:rPr>
          <w:rFonts w:cs="Arial"/>
        </w:rPr>
        <w:t>geomreža</w:t>
      </w:r>
      <w:proofErr w:type="spellEnd"/>
      <w:r w:rsidRPr="007F79BA">
        <w:rPr>
          <w:rFonts w:cs="Arial"/>
        </w:rPr>
        <w:t xml:space="preserve"> SS30. Štrkové lôžko </w:t>
      </w:r>
      <w:r>
        <w:rPr>
          <w:rFonts w:cs="Arial"/>
        </w:rPr>
        <w:t>j</w:t>
      </w:r>
      <w:r w:rsidRPr="007F79BA">
        <w:rPr>
          <w:rFonts w:cs="Arial"/>
        </w:rPr>
        <w:t xml:space="preserve">e zhutnené na konečné </w:t>
      </w:r>
      <w:proofErr w:type="spellStart"/>
      <w:r w:rsidRPr="007F79BA">
        <w:rPr>
          <w:rFonts w:cs="Arial"/>
        </w:rPr>
        <w:t>Edef</w:t>
      </w:r>
      <w:proofErr w:type="spellEnd"/>
      <w:r w:rsidRPr="007F79BA">
        <w:rPr>
          <w:rFonts w:cs="Arial"/>
        </w:rPr>
        <w:t xml:space="preserve">=min.30MPa. Konštrukcie </w:t>
      </w:r>
      <w:r>
        <w:rPr>
          <w:rFonts w:cs="Arial"/>
        </w:rPr>
        <w:t>s</w:t>
      </w:r>
      <w:r w:rsidRPr="007F79BA">
        <w:rPr>
          <w:rFonts w:cs="Arial"/>
        </w:rPr>
        <w:t>ú vyhotovené z betónu B30 a ocele 10505(R).</w:t>
      </w:r>
    </w:p>
    <w:p w:rsidR="007F79BA" w:rsidRPr="007F79BA" w:rsidRDefault="007F79BA" w:rsidP="00466299">
      <w:pPr>
        <w:pStyle w:val="Zarkazkladnhotextu"/>
        <w:ind w:firstLine="709"/>
        <w:rPr>
          <w:rFonts w:cs="Arial"/>
        </w:rPr>
      </w:pPr>
    </w:p>
    <w:p w:rsidR="008E2B6A" w:rsidRPr="008E2B6A" w:rsidRDefault="008E2B6A" w:rsidP="007F79BA">
      <w:pPr>
        <w:spacing w:line="360" w:lineRule="auto"/>
        <w:ind w:firstLine="426"/>
        <w:jc w:val="both"/>
        <w:rPr>
          <w:rFonts w:ascii="Arial" w:hAnsi="Arial" w:cs="Arial"/>
          <w:b/>
          <w:i/>
        </w:rPr>
      </w:pPr>
      <w:r w:rsidRPr="008E2B6A">
        <w:rPr>
          <w:rFonts w:ascii="Arial" w:hAnsi="Arial" w:cs="Arial"/>
          <w:b/>
          <w:i/>
        </w:rPr>
        <w:t>ZVISLÉ NOSNÉ KONŠTRUKCIE</w:t>
      </w:r>
    </w:p>
    <w:p w:rsidR="00DC312B" w:rsidRDefault="00DC312B" w:rsidP="007F79BA">
      <w:pPr>
        <w:spacing w:line="360" w:lineRule="auto"/>
        <w:ind w:firstLine="426"/>
        <w:jc w:val="both"/>
        <w:rPr>
          <w:rFonts w:ascii="Arial" w:hAnsi="Arial" w:cs="Arial"/>
        </w:rPr>
      </w:pPr>
      <w:r w:rsidRPr="00DC312B">
        <w:rPr>
          <w:rFonts w:ascii="Arial" w:hAnsi="Arial" w:cs="Arial"/>
        </w:rPr>
        <w:t>Zvislé nosné konštrukcie vstavaného objektu tvoria železobetónové steny hrúbky 200</w:t>
      </w:r>
      <w:r>
        <w:rPr>
          <w:rFonts w:ascii="Arial" w:hAnsi="Arial" w:cs="Arial"/>
        </w:rPr>
        <w:t>,250</w:t>
      </w:r>
      <w:r w:rsidRPr="00DC312B">
        <w:rPr>
          <w:rFonts w:ascii="Arial" w:hAnsi="Arial" w:cs="Arial"/>
        </w:rPr>
        <w:t>mm respektíve stenové stĺpy 500/200,250mm. Nosné steny v kontakte z jestvujúcou budovou sú dilatované</w:t>
      </w:r>
      <w:r w:rsidR="00517658">
        <w:rPr>
          <w:rFonts w:ascii="Arial" w:hAnsi="Arial" w:cs="Arial"/>
        </w:rPr>
        <w:t xml:space="preserve"> </w:t>
      </w:r>
      <w:r w:rsidR="00517658" w:rsidRPr="00DC312B">
        <w:rPr>
          <w:rFonts w:ascii="Arial" w:hAnsi="Arial" w:cs="Arial"/>
        </w:rPr>
        <w:t>dilatačnou škárou hrúbky</w:t>
      </w:r>
      <w:r w:rsidRPr="00DC312B">
        <w:rPr>
          <w:rFonts w:ascii="Arial" w:hAnsi="Arial" w:cs="Arial"/>
        </w:rPr>
        <w:t xml:space="preserve"> 20mm. Konštrukcie </w:t>
      </w:r>
      <w:r>
        <w:rPr>
          <w:rFonts w:ascii="Arial" w:hAnsi="Arial" w:cs="Arial"/>
        </w:rPr>
        <w:t>s</w:t>
      </w:r>
      <w:r w:rsidRPr="00DC312B">
        <w:rPr>
          <w:rFonts w:ascii="Arial" w:hAnsi="Arial" w:cs="Arial"/>
        </w:rPr>
        <w:t>ú vyhotovené z betónu B30 a ocele 10505(R).</w:t>
      </w:r>
    </w:p>
    <w:p w:rsidR="007F79BA" w:rsidRPr="00DC312B" w:rsidRDefault="007F79BA" w:rsidP="00466299">
      <w:pPr>
        <w:ind w:firstLine="425"/>
        <w:jc w:val="both"/>
        <w:rPr>
          <w:rFonts w:ascii="Arial" w:hAnsi="Arial" w:cs="Arial"/>
        </w:rPr>
      </w:pPr>
    </w:p>
    <w:p w:rsidR="008E2B6A" w:rsidRDefault="008E2B6A" w:rsidP="007F79BA">
      <w:pPr>
        <w:spacing w:line="360" w:lineRule="auto"/>
        <w:ind w:firstLine="426"/>
        <w:jc w:val="both"/>
        <w:rPr>
          <w:rFonts w:ascii="Arial" w:hAnsi="Arial" w:cs="Arial"/>
          <w:b/>
          <w:i/>
        </w:rPr>
      </w:pPr>
      <w:r>
        <w:rPr>
          <w:rFonts w:ascii="Arial" w:hAnsi="Arial" w:cs="Arial"/>
          <w:b/>
          <w:i/>
        </w:rPr>
        <w:t>VODOROVNÉ</w:t>
      </w:r>
      <w:r w:rsidRPr="008E2B6A">
        <w:rPr>
          <w:rFonts w:ascii="Arial" w:hAnsi="Arial" w:cs="Arial"/>
          <w:b/>
          <w:i/>
        </w:rPr>
        <w:t xml:space="preserve"> NOSNÉ KONŠTRUKCIE</w:t>
      </w:r>
    </w:p>
    <w:p w:rsidR="00517658" w:rsidRPr="00DC312B" w:rsidRDefault="00DC312B" w:rsidP="007F79BA">
      <w:pPr>
        <w:spacing w:line="360" w:lineRule="auto"/>
        <w:ind w:firstLine="425"/>
        <w:jc w:val="both"/>
        <w:rPr>
          <w:rFonts w:ascii="Arial" w:hAnsi="Arial" w:cs="Arial"/>
        </w:rPr>
      </w:pPr>
      <w:r w:rsidRPr="00DC312B">
        <w:rPr>
          <w:rFonts w:ascii="Arial" w:hAnsi="Arial" w:cs="Arial"/>
        </w:rPr>
        <w:t xml:space="preserve">Vertikálne nosné konštrukcie vstavaného objektu tvoria železobetónové stropy hrúbky 220mm. Stropy v kontakte z jestvujúcou budovou </w:t>
      </w:r>
      <w:r w:rsidR="00517658">
        <w:rPr>
          <w:rFonts w:ascii="Arial" w:hAnsi="Arial" w:cs="Arial"/>
        </w:rPr>
        <w:t>s</w:t>
      </w:r>
      <w:r w:rsidRPr="00DC312B">
        <w:rPr>
          <w:rFonts w:ascii="Arial" w:hAnsi="Arial" w:cs="Arial"/>
        </w:rPr>
        <w:t>ú dilatované dilatačnou škárou hrúbky 20mm.</w:t>
      </w:r>
      <w:r w:rsidR="00517658">
        <w:rPr>
          <w:rFonts w:ascii="Arial" w:hAnsi="Arial" w:cs="Arial"/>
        </w:rPr>
        <w:t xml:space="preserve"> </w:t>
      </w:r>
      <w:r w:rsidR="00517658" w:rsidRPr="00DC312B">
        <w:rPr>
          <w:rFonts w:ascii="Arial" w:hAnsi="Arial" w:cs="Arial"/>
        </w:rPr>
        <w:t xml:space="preserve">Konštrukcie </w:t>
      </w:r>
      <w:r w:rsidR="00517658">
        <w:rPr>
          <w:rFonts w:ascii="Arial" w:hAnsi="Arial" w:cs="Arial"/>
        </w:rPr>
        <w:t>s</w:t>
      </w:r>
      <w:r w:rsidR="00517658" w:rsidRPr="00DC312B">
        <w:rPr>
          <w:rFonts w:ascii="Arial" w:hAnsi="Arial" w:cs="Arial"/>
        </w:rPr>
        <w:t>ú vyhotovené z betónu B30 a ocele 10505(R).</w:t>
      </w:r>
    </w:p>
    <w:p w:rsidR="00672913" w:rsidRDefault="00672913" w:rsidP="00907ABB">
      <w:pPr>
        <w:rPr>
          <w:rFonts w:ascii="Arial" w:hAnsi="Arial" w:cs="Arial"/>
        </w:rPr>
      </w:pPr>
    </w:p>
    <w:p w:rsidR="00256083" w:rsidRPr="00CD3F35" w:rsidRDefault="00256083" w:rsidP="00E926D0">
      <w:pPr>
        <w:pStyle w:val="Nadpis2"/>
        <w:numPr>
          <w:ilvl w:val="1"/>
          <w:numId w:val="35"/>
        </w:numPr>
        <w:tabs>
          <w:tab w:val="clear" w:pos="1004"/>
        </w:tabs>
        <w:ind w:left="851" w:hanging="567"/>
        <w:rPr>
          <w:rFonts w:cs="Arial"/>
        </w:rPr>
      </w:pPr>
      <w:bookmarkStart w:id="7" w:name="_Toc517036180"/>
      <w:r>
        <w:rPr>
          <w:rFonts w:cs="Arial"/>
        </w:rPr>
        <w:t xml:space="preserve">Popis </w:t>
      </w:r>
      <w:r w:rsidR="00FE6384">
        <w:rPr>
          <w:rFonts w:cs="Arial"/>
        </w:rPr>
        <w:t xml:space="preserve">navrhovaných </w:t>
      </w:r>
      <w:r>
        <w:rPr>
          <w:rFonts w:cs="Arial"/>
        </w:rPr>
        <w:t>stavebných úprav</w:t>
      </w:r>
      <w:bookmarkEnd w:id="7"/>
    </w:p>
    <w:p w:rsidR="00256083" w:rsidRPr="00CD3F35" w:rsidRDefault="00256083" w:rsidP="0056089D">
      <w:pPr>
        <w:rPr>
          <w:rFonts w:ascii="Arial" w:hAnsi="Arial" w:cs="Arial"/>
          <w:lang w:eastAsia="sk-SK"/>
        </w:rPr>
      </w:pPr>
    </w:p>
    <w:p w:rsidR="00396C69" w:rsidRDefault="00A351B9" w:rsidP="00E926D0">
      <w:pPr>
        <w:spacing w:line="360" w:lineRule="auto"/>
        <w:ind w:firstLine="425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V rámci nového trasovania rozvodov VZT je potrebné navŕtať cez železobetónové stropné dosky hrúbky 220mm otvory priemerov ø80, ø100 a ø200mm v pozíciách podľa výkresovej dokumentácie. Vzhľadom na minimálne množstvo a polohu otvorov nie je nutné dodatočné statické zabezpečenie jestvujúcich konštrukcií. </w:t>
      </w:r>
    </w:p>
    <w:p w:rsidR="009F03E3" w:rsidRDefault="00A351B9" w:rsidP="00E926D0">
      <w:pPr>
        <w:spacing w:line="360" w:lineRule="auto"/>
        <w:ind w:firstLine="425"/>
        <w:jc w:val="both"/>
        <w:rPr>
          <w:rFonts w:ascii="Arial" w:hAnsi="Arial" w:cs="Arial"/>
        </w:rPr>
      </w:pPr>
      <w:r>
        <w:rPr>
          <w:rFonts w:ascii="Arial" w:hAnsi="Arial" w:cs="Arial"/>
        </w:rPr>
        <w:t>Projekt taktiež uvažuje s vyhotovením prestupov cez železobetónové nosné steny hrúbky 200mm</w:t>
      </w:r>
      <w:r w:rsidR="00975F16">
        <w:rPr>
          <w:rFonts w:ascii="Arial" w:hAnsi="Arial" w:cs="Arial"/>
        </w:rPr>
        <w:t>. Predmetné otvory boli podrobne analyzované svojou veľkosťou a polohou voči zabudovanej výstuži, kde vo väčšine prípadov sú stavebné úpravy akceptovateľné</w:t>
      </w:r>
      <w:r w:rsidR="00396C69">
        <w:rPr>
          <w:rFonts w:ascii="Arial" w:hAnsi="Arial" w:cs="Arial"/>
        </w:rPr>
        <w:t xml:space="preserve"> bez nutnosti dodatočného statického zabezpečenia</w:t>
      </w:r>
      <w:r w:rsidR="00975F16">
        <w:rPr>
          <w:rFonts w:ascii="Arial" w:hAnsi="Arial" w:cs="Arial"/>
        </w:rPr>
        <w:t xml:space="preserve">. V jednom prípade bolo zistené z podkladu pôvodnej stavebnej časti, že pri </w:t>
      </w:r>
    </w:p>
    <w:p w:rsidR="009F03E3" w:rsidRDefault="009F03E3" w:rsidP="00E926D0">
      <w:pPr>
        <w:spacing w:line="360" w:lineRule="auto"/>
        <w:ind w:firstLine="425"/>
        <w:jc w:val="both"/>
        <w:rPr>
          <w:rFonts w:ascii="Arial" w:hAnsi="Arial" w:cs="Arial"/>
        </w:rPr>
      </w:pPr>
    </w:p>
    <w:p w:rsidR="00E926D0" w:rsidRDefault="00975F16" w:rsidP="003E3BD1">
      <w:pPr>
        <w:spacing w:line="360" w:lineRule="auto"/>
        <w:ind w:firstLine="425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stavebnej úprave B3.15 je pravdepodobne realizovaný dodatočný otvor v rozpore </w:t>
      </w:r>
      <w:r w:rsidR="009F03E3">
        <w:rPr>
          <w:rFonts w:ascii="Arial" w:hAnsi="Arial" w:cs="Arial"/>
        </w:rPr>
        <w:t>s</w:t>
      </w:r>
      <w:r>
        <w:rPr>
          <w:rFonts w:ascii="Arial" w:hAnsi="Arial" w:cs="Arial"/>
        </w:rPr>
        <w:t> pôvodnou dokumentáciou statiky. V prípade, že bude predmetný otvor na stavbe lokalizovaný je potrebné ho zabetónovať podľa pokynov vo výkresovej časti. V prípade, že bude využívaný na nejaký</w:t>
      </w:r>
      <w:r w:rsidR="009F03E3">
        <w:rPr>
          <w:rFonts w:ascii="Arial" w:hAnsi="Arial" w:cs="Arial"/>
        </w:rPr>
        <w:t xml:space="preserve"> iný</w:t>
      </w:r>
      <w:r>
        <w:rPr>
          <w:rFonts w:ascii="Arial" w:hAnsi="Arial" w:cs="Arial"/>
        </w:rPr>
        <w:t xml:space="preserve"> účel je potrebné na stavbu prizvať statika, ktorý určí na stavbe dodatočné statické zabezpečenie predmetnej stavebnej úpravy.</w:t>
      </w:r>
      <w:r w:rsidR="009F03E3">
        <w:rPr>
          <w:rFonts w:ascii="Arial" w:hAnsi="Arial" w:cs="Arial"/>
        </w:rPr>
        <w:t xml:space="preserve"> Vo všeobecnosti platí, že všetky stavebné úpravy je potrebné v čo najväčšej miere realizovať rezaním, vŕtaním s vylúčením pneumatického kladiva.</w:t>
      </w:r>
    </w:p>
    <w:p w:rsidR="00141A97" w:rsidRDefault="00141A97" w:rsidP="00141A97">
      <w:pPr>
        <w:ind w:firstLine="425"/>
        <w:jc w:val="both"/>
        <w:rPr>
          <w:rFonts w:ascii="Arial" w:hAnsi="Arial" w:cs="Arial"/>
        </w:rPr>
      </w:pPr>
    </w:p>
    <w:p w:rsidR="00C6241F" w:rsidRDefault="003E3BD1" w:rsidP="003E3BD1">
      <w:pPr>
        <w:spacing w:line="360" w:lineRule="auto"/>
        <w:ind w:firstLine="425"/>
        <w:jc w:val="both"/>
        <w:rPr>
          <w:rFonts w:ascii="Arial" w:hAnsi="Arial" w:cs="Arial"/>
          <w:b/>
        </w:rPr>
      </w:pPr>
      <w:r w:rsidRPr="00141A97">
        <w:rPr>
          <w:rFonts w:ascii="Arial" w:hAnsi="Arial" w:cs="Arial"/>
          <w:b/>
        </w:rPr>
        <w:t>Pri posudzovaní hore uvedených stavebných úprav bolo zohľadnené nasledovné:</w:t>
      </w:r>
    </w:p>
    <w:p w:rsidR="00C6241F" w:rsidRPr="00141A97" w:rsidRDefault="00C6241F" w:rsidP="00DE58F5">
      <w:pPr>
        <w:pStyle w:val="Zkladntext"/>
        <w:spacing w:line="360" w:lineRule="auto"/>
        <w:ind w:firstLine="357"/>
        <w:rPr>
          <w:rFonts w:cs="Arial"/>
          <w:shadow/>
        </w:rPr>
      </w:pPr>
      <w:r w:rsidRPr="00141A97">
        <w:rPr>
          <w:rFonts w:cs="Arial"/>
          <w:shadow/>
        </w:rPr>
        <w:t>Pri zmene využitia objektu sa povoľuje obmedziť dimenzovani</w:t>
      </w:r>
      <w:r w:rsidR="003E3BD1" w:rsidRPr="00141A97">
        <w:rPr>
          <w:rFonts w:cs="Arial"/>
          <w:shadow/>
        </w:rPr>
        <w:t>e na</w:t>
      </w:r>
      <w:r w:rsidR="00130696" w:rsidRPr="00141A97">
        <w:rPr>
          <w:rFonts w:cs="Arial"/>
          <w:shadow/>
        </w:rPr>
        <w:t xml:space="preserve"> </w:t>
      </w:r>
      <w:r w:rsidRPr="00141A97">
        <w:rPr>
          <w:rFonts w:cs="Arial"/>
          <w:shadow/>
        </w:rPr>
        <w:t>porovnanie silových účinkov výpočtových zaťažení (ohybových momentov, priečnych síl a pod.) pôsobiacich v konštrukcii alebo jej časti pred zmenou využitia a po nej.</w:t>
      </w:r>
    </w:p>
    <w:p w:rsidR="00CA321D" w:rsidRPr="00141A97" w:rsidRDefault="00C6241F" w:rsidP="00DE58F5">
      <w:pPr>
        <w:pStyle w:val="Zkladntext"/>
        <w:spacing w:line="360" w:lineRule="auto"/>
        <w:ind w:firstLine="357"/>
        <w:rPr>
          <w:rFonts w:cs="Arial"/>
        </w:rPr>
      </w:pPr>
      <w:r w:rsidRPr="00141A97">
        <w:rPr>
          <w:rFonts w:cs="Arial"/>
          <w:shadow/>
        </w:rPr>
        <w:t xml:space="preserve">V zmysle ustanovení </w:t>
      </w:r>
      <w:r w:rsidR="00CA321D" w:rsidRPr="00141A97">
        <w:rPr>
          <w:rFonts w:cs="Arial"/>
          <w:bCs/>
        </w:rPr>
        <w:t xml:space="preserve">STN ISO 13 822 [3]  - kapitola 8 (str. 15) </w:t>
      </w:r>
      <w:r w:rsidRPr="00141A97">
        <w:rPr>
          <w:rFonts w:cs="Arial"/>
          <w:shadow/>
        </w:rPr>
        <w:t>sa povoľuje</w:t>
      </w:r>
      <w:r w:rsidR="00CA321D" w:rsidRPr="00141A97">
        <w:rPr>
          <w:rFonts w:cs="Arial"/>
          <w:shadow/>
        </w:rPr>
        <w:t xml:space="preserve"> pre k</w:t>
      </w:r>
      <w:r w:rsidR="00CA321D" w:rsidRPr="00141A97">
        <w:rPr>
          <w:rFonts w:cs="Arial"/>
        </w:rPr>
        <w:t xml:space="preserve">onštrukcie navrhnuté a zhotovené podľa noriem platných v minulosti, alebo navrhnuté a zhotovené na základe osvedčených stavebných skúseností bez použitia noriem, možno považovať za používateľné pri budúcom používaní za predpokladu že : </w:t>
      </w:r>
    </w:p>
    <w:p w:rsidR="00CA321D" w:rsidRPr="003E3BD1" w:rsidRDefault="00CA321D" w:rsidP="003E3BD1">
      <w:pPr>
        <w:pStyle w:val="gmail-msonormal"/>
        <w:ind w:left="142"/>
        <w:rPr>
          <w:rFonts w:ascii="Arial" w:hAnsi="Arial" w:cs="Arial"/>
          <w:i/>
          <w:sz w:val="20"/>
          <w:szCs w:val="20"/>
        </w:rPr>
      </w:pPr>
      <w:r w:rsidRPr="003E3BD1">
        <w:rPr>
          <w:rFonts w:ascii="Arial" w:hAnsi="Arial" w:cs="Arial"/>
          <w:i/>
          <w:sz w:val="20"/>
          <w:szCs w:val="20"/>
        </w:rPr>
        <w:t xml:space="preserve">·   Dôkladná prehliadka neodhalí žiadne známky výrazného poškodenia, preťaženia, degradácie alebo posunutia </w:t>
      </w:r>
    </w:p>
    <w:p w:rsidR="00CA321D" w:rsidRPr="003E3BD1" w:rsidRDefault="00CA321D" w:rsidP="003E3BD1">
      <w:pPr>
        <w:pStyle w:val="gmail-msonormal"/>
        <w:ind w:left="142"/>
        <w:rPr>
          <w:rFonts w:ascii="Arial" w:hAnsi="Arial" w:cs="Arial"/>
          <w:i/>
          <w:sz w:val="20"/>
          <w:szCs w:val="20"/>
        </w:rPr>
      </w:pPr>
      <w:r w:rsidRPr="003E3BD1">
        <w:rPr>
          <w:rFonts w:ascii="Arial" w:hAnsi="Arial" w:cs="Arial"/>
          <w:i/>
          <w:sz w:val="20"/>
          <w:szCs w:val="20"/>
        </w:rPr>
        <w:t xml:space="preserve">·   V priebehu dostatočne dlhého časového úseku konštrukcia vykazuje uspokojivú funkčnú spôsobilosť s ohľadom na poškodenie, preťaženie, degradáciu, posunutie alebo kmitanie </w:t>
      </w:r>
    </w:p>
    <w:p w:rsidR="00CA321D" w:rsidRPr="003E3BD1" w:rsidRDefault="00CA321D" w:rsidP="003E3BD1">
      <w:pPr>
        <w:pStyle w:val="gmail-msonormal"/>
        <w:ind w:left="142"/>
        <w:rPr>
          <w:rFonts w:ascii="Arial" w:hAnsi="Arial" w:cs="Arial"/>
          <w:i/>
          <w:sz w:val="20"/>
          <w:szCs w:val="20"/>
        </w:rPr>
      </w:pPr>
      <w:r w:rsidRPr="003E3BD1">
        <w:rPr>
          <w:rFonts w:ascii="Arial" w:hAnsi="Arial" w:cs="Arial"/>
          <w:i/>
          <w:sz w:val="20"/>
          <w:szCs w:val="20"/>
        </w:rPr>
        <w:t xml:space="preserve">·   Nenastanú zmeny v konštrukcii alebo v spôsobe jej používania, čo by mohlo podstatne zmeniť zaťaženie, vrátane účinkov prostredia na konštrukciu alebo jej časť </w:t>
      </w:r>
    </w:p>
    <w:p w:rsidR="00DE58F5" w:rsidRDefault="00CA321D" w:rsidP="003E3BD1">
      <w:pPr>
        <w:pStyle w:val="gmail-msonormal"/>
        <w:ind w:left="142"/>
        <w:rPr>
          <w:rFonts w:ascii="Arial" w:hAnsi="Arial" w:cs="Arial"/>
          <w:i/>
          <w:sz w:val="20"/>
          <w:szCs w:val="20"/>
        </w:rPr>
      </w:pPr>
      <w:r w:rsidRPr="003E3BD1">
        <w:rPr>
          <w:rFonts w:ascii="Arial" w:hAnsi="Arial" w:cs="Arial"/>
          <w:i/>
          <w:sz w:val="20"/>
          <w:szCs w:val="20"/>
        </w:rPr>
        <w:t>·   Očakávaný proces degradácie stanované s prihliadnutím na súčasný stav a plánovanú údržbu neohrozuje trvanlivosť konštrukcie</w:t>
      </w:r>
    </w:p>
    <w:p w:rsidR="00141A97" w:rsidRDefault="00141A97" w:rsidP="00141A97">
      <w:pPr>
        <w:rPr>
          <w:rFonts w:ascii="Arial" w:hAnsi="Arial" w:cs="Arial"/>
        </w:rPr>
      </w:pPr>
    </w:p>
    <w:p w:rsidR="00141A97" w:rsidRDefault="00141A97" w:rsidP="00141A97">
      <w:pPr>
        <w:pStyle w:val="Nadpis2"/>
        <w:numPr>
          <w:ilvl w:val="1"/>
          <w:numId w:val="35"/>
        </w:numPr>
        <w:tabs>
          <w:tab w:val="clear" w:pos="1004"/>
        </w:tabs>
        <w:ind w:left="851" w:hanging="567"/>
        <w:rPr>
          <w:rFonts w:cs="Arial"/>
        </w:rPr>
      </w:pPr>
      <w:bookmarkStart w:id="8" w:name="_Toc517036181"/>
      <w:r>
        <w:rPr>
          <w:rFonts w:cs="Arial"/>
        </w:rPr>
        <w:t>Popis konštrukčného riešenia podstavca pod VZT jednotku</w:t>
      </w:r>
      <w:bookmarkEnd w:id="8"/>
    </w:p>
    <w:p w:rsidR="00141A97" w:rsidRPr="00141A97" w:rsidRDefault="00141A97" w:rsidP="00141A97">
      <w:pPr>
        <w:rPr>
          <w:lang w:eastAsia="sk-SK"/>
        </w:rPr>
      </w:pPr>
    </w:p>
    <w:p w:rsidR="009001DB" w:rsidRDefault="00141A97" w:rsidP="009001DB">
      <w:pPr>
        <w:pStyle w:val="gmail-msonormal"/>
        <w:spacing w:line="360" w:lineRule="auto"/>
        <w:ind w:firstLine="426"/>
        <w:jc w:val="both"/>
        <w:rPr>
          <w:rFonts w:ascii="Arial" w:hAnsi="Arial" w:cs="Arial"/>
          <w:b/>
          <w:i/>
          <w:sz w:val="20"/>
          <w:szCs w:val="20"/>
        </w:rPr>
      </w:pPr>
      <w:r w:rsidRPr="00756778">
        <w:rPr>
          <w:rFonts w:ascii="Arial" w:hAnsi="Arial" w:cs="Arial"/>
          <w:sz w:val="20"/>
          <w:szCs w:val="20"/>
        </w:rPr>
        <w:t xml:space="preserve">V rámci </w:t>
      </w:r>
      <w:r w:rsidR="00ED762D" w:rsidRPr="00756778">
        <w:rPr>
          <w:rFonts w:ascii="Arial" w:hAnsi="Arial" w:cs="Arial"/>
          <w:sz w:val="20"/>
          <w:szCs w:val="20"/>
        </w:rPr>
        <w:t xml:space="preserve">novej strojovne VZT na 3.NP projekt uvažuje s vyhotovením železobetónového podstavca max. pôdorysného rozmeru 6.30x2.12m hrúbky 150mm uloženého </w:t>
      </w:r>
      <w:r w:rsidR="00FD2842" w:rsidRPr="00756778">
        <w:rPr>
          <w:rFonts w:ascii="Arial" w:hAnsi="Arial" w:cs="Arial"/>
          <w:sz w:val="20"/>
          <w:szCs w:val="20"/>
        </w:rPr>
        <w:t xml:space="preserve">cez sústavu </w:t>
      </w:r>
      <w:proofErr w:type="spellStart"/>
      <w:r w:rsidR="00FD2842" w:rsidRPr="00756778">
        <w:rPr>
          <w:rFonts w:ascii="Arial" w:hAnsi="Arial" w:cs="Arial"/>
          <w:sz w:val="20"/>
          <w:szCs w:val="20"/>
        </w:rPr>
        <w:t>zvuk</w:t>
      </w:r>
      <w:r w:rsidR="00783289" w:rsidRPr="00756778">
        <w:rPr>
          <w:rFonts w:ascii="Arial" w:hAnsi="Arial" w:cs="Arial"/>
          <w:sz w:val="20"/>
          <w:szCs w:val="20"/>
        </w:rPr>
        <w:t>o</w:t>
      </w:r>
      <w:r w:rsidR="00FD2842" w:rsidRPr="00756778">
        <w:rPr>
          <w:rFonts w:ascii="Arial" w:hAnsi="Arial" w:cs="Arial"/>
          <w:sz w:val="20"/>
          <w:szCs w:val="20"/>
        </w:rPr>
        <w:t>izolačných</w:t>
      </w:r>
      <w:proofErr w:type="spellEnd"/>
      <w:r w:rsidR="00FD2842" w:rsidRPr="00756778">
        <w:rPr>
          <w:rFonts w:ascii="Arial" w:hAnsi="Arial" w:cs="Arial"/>
          <w:sz w:val="20"/>
          <w:szCs w:val="20"/>
        </w:rPr>
        <w:t xml:space="preserve"> podložiek výšky 50mm na jestvujúci strop. Samotný podstavec kvôli </w:t>
      </w:r>
      <w:r w:rsidR="00783289" w:rsidRPr="00756778">
        <w:rPr>
          <w:rFonts w:ascii="Arial" w:hAnsi="Arial" w:cs="Arial"/>
          <w:sz w:val="20"/>
          <w:szCs w:val="20"/>
        </w:rPr>
        <w:t xml:space="preserve">zachovaniu </w:t>
      </w:r>
      <w:r w:rsidR="00FD2842" w:rsidRPr="00756778">
        <w:rPr>
          <w:rFonts w:ascii="Arial" w:hAnsi="Arial" w:cs="Arial"/>
          <w:sz w:val="20"/>
          <w:szCs w:val="20"/>
        </w:rPr>
        <w:t>celistvosti</w:t>
      </w:r>
      <w:r w:rsidR="00783289" w:rsidRPr="00756778">
        <w:rPr>
          <w:rFonts w:ascii="Arial" w:hAnsi="Arial" w:cs="Arial"/>
          <w:sz w:val="20"/>
          <w:szCs w:val="20"/>
        </w:rPr>
        <w:t xml:space="preserve"> obvodovej</w:t>
      </w:r>
      <w:r w:rsidR="00FD2842" w:rsidRPr="00756778">
        <w:rPr>
          <w:rFonts w:ascii="Arial" w:hAnsi="Arial" w:cs="Arial"/>
          <w:sz w:val="20"/>
          <w:szCs w:val="20"/>
        </w:rPr>
        <w:t xml:space="preserve"> hrany bude lemovaný oceľovým uholníkom L50x5.</w:t>
      </w:r>
      <w:r w:rsidR="00783289" w:rsidRPr="00756778">
        <w:rPr>
          <w:rFonts w:ascii="Arial" w:hAnsi="Arial" w:cs="Arial"/>
          <w:sz w:val="20"/>
          <w:szCs w:val="20"/>
        </w:rPr>
        <w:t xml:space="preserve"> </w:t>
      </w:r>
      <w:r w:rsidR="00783289" w:rsidRPr="00756778">
        <w:rPr>
          <w:rFonts w:ascii="Arial" w:hAnsi="Arial" w:cs="Arial"/>
          <w:b/>
          <w:i/>
          <w:sz w:val="20"/>
          <w:szCs w:val="20"/>
        </w:rPr>
        <w:t>Samotný podstavec bude vyhotovený z betónu triedy C25/30-XC1 vystužený oceľou B500B. Oceľové prvky sú uvažované z konštrukčnej ocele triedy S235.</w:t>
      </w:r>
    </w:p>
    <w:p w:rsidR="006D7F19" w:rsidRPr="00756778" w:rsidRDefault="006D7F19" w:rsidP="009001DB">
      <w:pPr>
        <w:pStyle w:val="gmail-msonormal"/>
        <w:spacing w:line="360" w:lineRule="auto"/>
        <w:ind w:firstLine="426"/>
        <w:jc w:val="both"/>
        <w:rPr>
          <w:rFonts w:ascii="Arial" w:hAnsi="Arial" w:cs="Arial"/>
          <w:b/>
          <w:i/>
          <w:sz w:val="20"/>
          <w:szCs w:val="20"/>
        </w:rPr>
      </w:pPr>
    </w:p>
    <w:p w:rsidR="009001DB" w:rsidRDefault="009001DB" w:rsidP="009001DB">
      <w:pPr>
        <w:pStyle w:val="Nadpis2"/>
        <w:numPr>
          <w:ilvl w:val="1"/>
          <w:numId w:val="35"/>
        </w:numPr>
        <w:tabs>
          <w:tab w:val="clear" w:pos="1004"/>
        </w:tabs>
        <w:ind w:left="851" w:hanging="567"/>
        <w:rPr>
          <w:rFonts w:cs="Arial"/>
        </w:rPr>
      </w:pPr>
      <w:bookmarkStart w:id="9" w:name="_Toc517036182"/>
      <w:r>
        <w:rPr>
          <w:rFonts w:cs="Arial"/>
        </w:rPr>
        <w:t>Popis konštrukčného riešenia protihlukovej steny</w:t>
      </w:r>
      <w:bookmarkEnd w:id="9"/>
    </w:p>
    <w:p w:rsidR="009001DB" w:rsidRPr="00141A97" w:rsidRDefault="009001DB" w:rsidP="009001DB">
      <w:pPr>
        <w:rPr>
          <w:lang w:eastAsia="sk-SK"/>
        </w:rPr>
      </w:pPr>
    </w:p>
    <w:p w:rsidR="006D7F19" w:rsidRPr="00A25C1E" w:rsidRDefault="009001DB" w:rsidP="00033E6C">
      <w:pPr>
        <w:pStyle w:val="gmail-msonormal"/>
        <w:spacing w:line="360" w:lineRule="auto"/>
        <w:ind w:firstLine="426"/>
        <w:jc w:val="both"/>
        <w:rPr>
          <w:rFonts w:ascii="Arial" w:hAnsi="Arial" w:cs="Arial"/>
          <w:color w:val="FF0000"/>
          <w:sz w:val="20"/>
          <w:szCs w:val="20"/>
        </w:rPr>
      </w:pPr>
      <w:r w:rsidRPr="00756778">
        <w:rPr>
          <w:rFonts w:ascii="Arial" w:hAnsi="Arial" w:cs="Arial"/>
          <w:sz w:val="20"/>
          <w:szCs w:val="20"/>
        </w:rPr>
        <w:t xml:space="preserve">V rámci umiestnenia VZT zariadení na streche predmetného objektu bolo potrebné navrhnúť oceľový skelet, ktorý bude niesť sústavu </w:t>
      </w:r>
      <w:proofErr w:type="spellStart"/>
      <w:r w:rsidRPr="00756778">
        <w:rPr>
          <w:rFonts w:ascii="Arial" w:hAnsi="Arial" w:cs="Arial"/>
          <w:sz w:val="20"/>
          <w:szCs w:val="20"/>
        </w:rPr>
        <w:t>zvukoizolačných</w:t>
      </w:r>
      <w:proofErr w:type="spellEnd"/>
      <w:r w:rsidRPr="00756778">
        <w:rPr>
          <w:rFonts w:ascii="Arial" w:hAnsi="Arial" w:cs="Arial"/>
          <w:sz w:val="20"/>
          <w:szCs w:val="20"/>
        </w:rPr>
        <w:t xml:space="preserve"> panelov</w:t>
      </w:r>
      <w:r w:rsidR="00033E6C" w:rsidRPr="00756778">
        <w:rPr>
          <w:rFonts w:ascii="Arial" w:hAnsi="Arial" w:cs="Arial"/>
          <w:sz w:val="20"/>
          <w:szCs w:val="20"/>
        </w:rPr>
        <w:t xml:space="preserve"> vytvárajúcich protihlukovú clonu</w:t>
      </w:r>
      <w:r w:rsidRPr="00756778">
        <w:rPr>
          <w:rFonts w:ascii="Arial" w:hAnsi="Arial" w:cs="Arial"/>
          <w:sz w:val="20"/>
          <w:szCs w:val="20"/>
        </w:rPr>
        <w:t xml:space="preserve"> a zároveň bude odolávať prípadnému náporu vetra. Samotná konštrukcia pozostáva z oceľových rámov vo vzájomnej osovej vzdialenosti cca.</w:t>
      </w:r>
      <w:r w:rsidR="00033E6C" w:rsidRPr="00756778">
        <w:rPr>
          <w:rFonts w:ascii="Arial" w:hAnsi="Arial" w:cs="Arial"/>
          <w:sz w:val="20"/>
          <w:szCs w:val="20"/>
        </w:rPr>
        <w:t xml:space="preserve">11x1.20m. </w:t>
      </w:r>
      <w:r w:rsidR="00033E6C" w:rsidRPr="00A25C1E">
        <w:rPr>
          <w:rFonts w:ascii="Arial" w:hAnsi="Arial" w:cs="Arial"/>
          <w:color w:val="FF0000"/>
          <w:sz w:val="20"/>
          <w:szCs w:val="20"/>
        </w:rPr>
        <w:t>Samotné rámy sú vyhotovené z oceľových profilov RHS60x60x4, RHS120x60x4,</w:t>
      </w:r>
      <w:r w:rsidR="006D7F19" w:rsidRPr="00A25C1E">
        <w:rPr>
          <w:rFonts w:ascii="Arial" w:hAnsi="Arial" w:cs="Arial"/>
          <w:color w:val="FF0000"/>
          <w:sz w:val="20"/>
          <w:szCs w:val="20"/>
        </w:rPr>
        <w:t xml:space="preserve"> </w:t>
      </w:r>
      <w:r w:rsidR="00033E6C" w:rsidRPr="00A25C1E">
        <w:rPr>
          <w:rFonts w:ascii="Arial" w:hAnsi="Arial" w:cs="Arial"/>
          <w:color w:val="FF0000"/>
          <w:sz w:val="20"/>
          <w:szCs w:val="20"/>
        </w:rPr>
        <w:t xml:space="preserve">ktoré sú vzájomne poprepájané sústavou oceľových </w:t>
      </w:r>
    </w:p>
    <w:p w:rsidR="006D7F19" w:rsidRPr="00A25C1E" w:rsidRDefault="006D7F19" w:rsidP="00033E6C">
      <w:pPr>
        <w:pStyle w:val="gmail-msonormal"/>
        <w:spacing w:line="360" w:lineRule="auto"/>
        <w:ind w:firstLine="426"/>
        <w:jc w:val="both"/>
        <w:rPr>
          <w:rFonts w:ascii="Arial" w:hAnsi="Arial" w:cs="Arial"/>
          <w:color w:val="FF0000"/>
          <w:sz w:val="20"/>
          <w:szCs w:val="20"/>
        </w:rPr>
      </w:pPr>
    </w:p>
    <w:p w:rsidR="006D7F19" w:rsidRPr="00A25C1E" w:rsidRDefault="006D7F19" w:rsidP="00033E6C">
      <w:pPr>
        <w:pStyle w:val="gmail-msonormal"/>
        <w:spacing w:line="360" w:lineRule="auto"/>
        <w:ind w:firstLine="426"/>
        <w:jc w:val="both"/>
        <w:rPr>
          <w:rFonts w:ascii="Arial" w:hAnsi="Arial" w:cs="Arial"/>
          <w:color w:val="FF0000"/>
          <w:sz w:val="20"/>
          <w:szCs w:val="20"/>
        </w:rPr>
      </w:pPr>
      <w:bookmarkStart w:id="10" w:name="_GoBack"/>
      <w:bookmarkEnd w:id="10"/>
    </w:p>
    <w:p w:rsidR="009001DB" w:rsidRPr="00756778" w:rsidRDefault="00033E6C" w:rsidP="00033E6C">
      <w:pPr>
        <w:pStyle w:val="gmail-msonormal"/>
        <w:spacing w:line="360" w:lineRule="auto"/>
        <w:ind w:firstLine="426"/>
        <w:jc w:val="both"/>
        <w:rPr>
          <w:rFonts w:ascii="Arial" w:hAnsi="Arial" w:cs="Arial"/>
          <w:sz w:val="20"/>
          <w:szCs w:val="20"/>
        </w:rPr>
      </w:pPr>
      <w:r w:rsidRPr="00A25C1E">
        <w:rPr>
          <w:rFonts w:ascii="Arial" w:hAnsi="Arial" w:cs="Arial"/>
          <w:color w:val="FF0000"/>
          <w:sz w:val="20"/>
          <w:szCs w:val="20"/>
        </w:rPr>
        <w:t xml:space="preserve">profilov </w:t>
      </w:r>
      <w:r w:rsidR="00A25C1E" w:rsidRPr="00A25C1E">
        <w:rPr>
          <w:rFonts w:ascii="Arial" w:hAnsi="Arial" w:cs="Arial"/>
          <w:color w:val="FF0000"/>
          <w:sz w:val="20"/>
          <w:szCs w:val="20"/>
        </w:rPr>
        <w:t>T60</w:t>
      </w:r>
      <w:r w:rsidRPr="00A25C1E">
        <w:rPr>
          <w:rFonts w:ascii="Arial" w:hAnsi="Arial" w:cs="Arial"/>
          <w:color w:val="FF0000"/>
          <w:sz w:val="20"/>
          <w:szCs w:val="20"/>
        </w:rPr>
        <w:t>.</w:t>
      </w:r>
      <w:r w:rsidRPr="00756778">
        <w:rPr>
          <w:rFonts w:ascii="Arial" w:hAnsi="Arial" w:cs="Arial"/>
          <w:sz w:val="20"/>
          <w:szCs w:val="20"/>
        </w:rPr>
        <w:t xml:space="preserve"> Samotné rámy sú v spodnej časti kotvené na železobetónový veniec cez kovanie K1 a v hornej časti bude konštrukcia navarená na oceľovú kostru jestvujúceho objektu cez kĺbový prípoj s prípadným odhlučnením podľa požiadavky akustika. Samotné stuženie konštrukcie je zabezpečené vlastnou tuhosťou </w:t>
      </w:r>
      <w:proofErr w:type="spellStart"/>
      <w:r w:rsidRPr="00756778">
        <w:rPr>
          <w:rFonts w:ascii="Arial" w:hAnsi="Arial" w:cs="Arial"/>
          <w:sz w:val="20"/>
          <w:szCs w:val="20"/>
        </w:rPr>
        <w:t>jaklových</w:t>
      </w:r>
      <w:proofErr w:type="spellEnd"/>
      <w:r w:rsidRPr="00756778">
        <w:rPr>
          <w:rFonts w:ascii="Arial" w:hAnsi="Arial" w:cs="Arial"/>
          <w:sz w:val="20"/>
          <w:szCs w:val="20"/>
        </w:rPr>
        <w:t xml:space="preserve"> profilov ako aj prídavným stenovým a strešným stužením z </w:t>
      </w:r>
      <w:proofErr w:type="spellStart"/>
      <w:r w:rsidRPr="00756778">
        <w:rPr>
          <w:rFonts w:ascii="Arial" w:hAnsi="Arial" w:cs="Arial"/>
          <w:sz w:val="20"/>
          <w:szCs w:val="20"/>
        </w:rPr>
        <w:t>tiahiel</w:t>
      </w:r>
      <w:proofErr w:type="spellEnd"/>
      <w:r w:rsidRPr="00756778">
        <w:rPr>
          <w:rFonts w:ascii="Arial" w:hAnsi="Arial" w:cs="Arial"/>
          <w:sz w:val="20"/>
          <w:szCs w:val="20"/>
        </w:rPr>
        <w:t xml:space="preserve"> ø10mm, ktoré budú aktivované pomocou napínačov M10. Samotná konštrukcia bude ošetrená antikoróznym náterom s prihliadnutím na protipožiarne opatrenia. Dodávateľ oceľovej konštrukcie podľa potreby spracuje dielenskú dokumentáciu</w:t>
      </w:r>
      <w:r w:rsidR="00983883" w:rsidRPr="00756778">
        <w:rPr>
          <w:rFonts w:ascii="Arial" w:hAnsi="Arial" w:cs="Arial"/>
          <w:sz w:val="20"/>
          <w:szCs w:val="20"/>
        </w:rPr>
        <w:t xml:space="preserve">, so spracovaním príslušných detailov. Konštrukcia musí byť zhotovená tak aby rešpektovala predpoklady statického výpočtu. </w:t>
      </w:r>
      <w:r w:rsidR="00983883" w:rsidRPr="00756778">
        <w:rPr>
          <w:rFonts w:ascii="Arial" w:hAnsi="Arial" w:cs="Arial"/>
          <w:b/>
          <w:i/>
          <w:sz w:val="20"/>
          <w:szCs w:val="20"/>
        </w:rPr>
        <w:t>Samotný veniec V05.01 bude vyhotovený z betónu triedy C30/37 -XC2, XF1 vystužený oceľou B500B. Oceľové prvky sú uvažované z konštrukčnej ocele triedy S235.</w:t>
      </w:r>
    </w:p>
    <w:p w:rsidR="00544412" w:rsidRDefault="00544412" w:rsidP="003460ED">
      <w:pPr>
        <w:pStyle w:val="Zkladntext"/>
        <w:ind w:firstLine="425"/>
        <w:rPr>
          <w:rFonts w:cs="Arial"/>
        </w:rPr>
      </w:pPr>
    </w:p>
    <w:p w:rsidR="0056089D" w:rsidRPr="00CD3F35" w:rsidRDefault="0056089D" w:rsidP="00525590">
      <w:pPr>
        <w:pStyle w:val="Nadpis2"/>
        <w:numPr>
          <w:ilvl w:val="1"/>
          <w:numId w:val="35"/>
        </w:numPr>
        <w:spacing w:line="360" w:lineRule="auto"/>
        <w:ind w:hanging="578"/>
        <w:rPr>
          <w:rFonts w:cs="Arial"/>
        </w:rPr>
      </w:pPr>
      <w:bookmarkStart w:id="11" w:name="_Toc517036183"/>
      <w:r>
        <w:rPr>
          <w:rFonts w:cs="Arial"/>
        </w:rPr>
        <w:t>Poznámky k búracím prácam</w:t>
      </w:r>
      <w:bookmarkEnd w:id="11"/>
    </w:p>
    <w:p w:rsidR="0056089D" w:rsidRPr="00CD3F35" w:rsidRDefault="0056089D" w:rsidP="003460ED">
      <w:pPr>
        <w:rPr>
          <w:rFonts w:ascii="Arial" w:hAnsi="Arial" w:cs="Arial"/>
          <w:lang w:eastAsia="sk-SK"/>
        </w:rPr>
      </w:pPr>
    </w:p>
    <w:p w:rsidR="002E3BE3" w:rsidRDefault="0056089D" w:rsidP="002E3BE3">
      <w:pPr>
        <w:pStyle w:val="Hlavika"/>
        <w:tabs>
          <w:tab w:val="clear" w:pos="4536"/>
          <w:tab w:val="clear" w:pos="9072"/>
        </w:tabs>
        <w:spacing w:line="360" w:lineRule="auto"/>
        <w:ind w:firstLine="357"/>
        <w:jc w:val="both"/>
        <w:rPr>
          <w:rFonts w:ascii="Arial" w:hAnsi="Arial" w:cs="Arial"/>
          <w:shadow/>
        </w:rPr>
      </w:pPr>
      <w:r w:rsidRPr="00820A62">
        <w:rPr>
          <w:rFonts w:ascii="Arial" w:hAnsi="Arial" w:cs="Arial"/>
        </w:rPr>
        <w:t>Búracie práce pozostávajú z</w:t>
      </w:r>
      <w:r w:rsidR="00B75CE2" w:rsidRPr="00820A62">
        <w:rPr>
          <w:rFonts w:ascii="Arial" w:hAnsi="Arial" w:cs="Arial"/>
        </w:rPr>
        <w:t> </w:t>
      </w:r>
      <w:r w:rsidRPr="00820A62">
        <w:rPr>
          <w:rFonts w:ascii="Arial" w:hAnsi="Arial" w:cs="Arial"/>
        </w:rPr>
        <w:t>vybúrania</w:t>
      </w:r>
      <w:r w:rsidR="00B75CE2" w:rsidRPr="00820A62">
        <w:rPr>
          <w:rFonts w:ascii="Arial" w:hAnsi="Arial" w:cs="Arial"/>
        </w:rPr>
        <w:t xml:space="preserve"> </w:t>
      </w:r>
      <w:r w:rsidR="002E3BE3">
        <w:rPr>
          <w:rFonts w:ascii="Arial" w:hAnsi="Arial" w:cs="Arial"/>
        </w:rPr>
        <w:t xml:space="preserve">stavebných otvorov v </w:t>
      </w:r>
      <w:r w:rsidR="001F2794" w:rsidRPr="00820A62">
        <w:rPr>
          <w:rFonts w:ascii="Arial" w:hAnsi="Arial" w:cs="Arial"/>
        </w:rPr>
        <w:t>nosnej stene a stropnej doske rezaním</w:t>
      </w:r>
      <w:r w:rsidR="002E3BE3">
        <w:rPr>
          <w:rFonts w:ascii="Arial" w:hAnsi="Arial" w:cs="Arial"/>
        </w:rPr>
        <w:t>, vŕtaním podľa výkresovej dokumentácie</w:t>
      </w:r>
      <w:r w:rsidR="008B2FED" w:rsidRPr="00820A62">
        <w:rPr>
          <w:rFonts w:ascii="Arial" w:hAnsi="Arial" w:cs="Arial"/>
        </w:rPr>
        <w:t>.</w:t>
      </w:r>
      <w:r w:rsidR="00820A62" w:rsidRPr="00820A62">
        <w:rPr>
          <w:rFonts w:ascii="Arial" w:hAnsi="Arial" w:cs="Arial"/>
        </w:rPr>
        <w:t xml:space="preserve"> </w:t>
      </w:r>
      <w:r w:rsidRPr="00820A62">
        <w:rPr>
          <w:rFonts w:ascii="Arial" w:hAnsi="Arial" w:cs="Arial"/>
          <w:shadow/>
        </w:rPr>
        <w:t xml:space="preserve">Samotný postup búracích prác je potrebné </w:t>
      </w:r>
      <w:r w:rsidR="002E3BE3">
        <w:rPr>
          <w:rFonts w:ascii="Arial" w:hAnsi="Arial" w:cs="Arial"/>
          <w:shadow/>
        </w:rPr>
        <w:t xml:space="preserve"> pred začatím prác </w:t>
      </w:r>
      <w:r w:rsidRPr="00820A62">
        <w:rPr>
          <w:rFonts w:ascii="Arial" w:hAnsi="Arial" w:cs="Arial"/>
          <w:shadow/>
        </w:rPr>
        <w:t>konzultovať so statikom. Počas búrania zabezpečiť aby búrané kusy nepadali priamo na</w:t>
      </w:r>
    </w:p>
    <w:p w:rsidR="0056089D" w:rsidRPr="00820A62" w:rsidRDefault="0056089D" w:rsidP="002E3BE3">
      <w:pPr>
        <w:pStyle w:val="Hlavika"/>
        <w:tabs>
          <w:tab w:val="clear" w:pos="4536"/>
          <w:tab w:val="clear" w:pos="9072"/>
        </w:tabs>
        <w:spacing w:line="360" w:lineRule="auto"/>
        <w:jc w:val="both"/>
        <w:rPr>
          <w:rFonts w:ascii="Arial" w:hAnsi="Arial" w:cs="Arial"/>
        </w:rPr>
      </w:pPr>
      <w:r w:rsidRPr="00820A62">
        <w:rPr>
          <w:rFonts w:ascii="Arial" w:hAnsi="Arial" w:cs="Arial"/>
          <w:shadow/>
        </w:rPr>
        <w:t xml:space="preserve">podlahu z veľkej výšky a vo veľkých kusoch. Nahromadenú </w:t>
      </w:r>
      <w:proofErr w:type="spellStart"/>
      <w:r w:rsidRPr="00820A62">
        <w:rPr>
          <w:rFonts w:ascii="Arial" w:hAnsi="Arial" w:cs="Arial"/>
          <w:shadow/>
        </w:rPr>
        <w:t>suť</w:t>
      </w:r>
      <w:proofErr w:type="spellEnd"/>
      <w:r w:rsidRPr="00820A62">
        <w:rPr>
          <w:rFonts w:ascii="Arial" w:hAnsi="Arial" w:cs="Arial"/>
          <w:shadow/>
        </w:rPr>
        <w:t xml:space="preserve"> situovať pri nosných múroch a zabezpečiť jej odvoz z objektu. </w:t>
      </w:r>
      <w:r w:rsidRPr="00820A62">
        <w:rPr>
          <w:rFonts w:ascii="Arial" w:hAnsi="Arial" w:cs="Arial"/>
        </w:rPr>
        <w:t>Pri búracích prácach sa musia dodržať všetky bezpečnostné predpisy stanovené vyhláškou ministerstva práce sociálnych vecí a rodiny.</w:t>
      </w:r>
    </w:p>
    <w:p w:rsidR="008827D7" w:rsidRPr="005B437E" w:rsidRDefault="008827D7" w:rsidP="00562BF1">
      <w:pPr>
        <w:pStyle w:val="Zkladntext"/>
        <w:spacing w:line="360" w:lineRule="auto"/>
        <w:ind w:firstLine="425"/>
        <w:rPr>
          <w:rFonts w:cs="Arial"/>
        </w:rPr>
      </w:pPr>
    </w:p>
    <w:p w:rsidR="00862AF4" w:rsidRDefault="00862AF4" w:rsidP="00525590">
      <w:pPr>
        <w:pStyle w:val="Nadpis2"/>
        <w:numPr>
          <w:ilvl w:val="1"/>
          <w:numId w:val="35"/>
        </w:numPr>
        <w:ind w:hanging="578"/>
      </w:pPr>
      <w:bookmarkStart w:id="12" w:name="_Toc517036184"/>
      <w:r>
        <w:t>Hlavné stavebné materiály</w:t>
      </w:r>
      <w:bookmarkEnd w:id="12"/>
    </w:p>
    <w:p w:rsidR="00862AF4" w:rsidRDefault="00862AF4" w:rsidP="002F601F">
      <w:pPr>
        <w:pStyle w:val="Zkladntext"/>
        <w:ind w:firstLine="425"/>
      </w:pPr>
    </w:p>
    <w:p w:rsidR="008B2FED" w:rsidRDefault="008B2FED" w:rsidP="00880F0E">
      <w:pPr>
        <w:spacing w:line="360" w:lineRule="auto"/>
        <w:ind w:firstLine="426"/>
        <w:rPr>
          <w:rFonts w:ascii="Arial" w:hAnsi="Arial" w:cs="Arial"/>
        </w:rPr>
      </w:pPr>
      <w:r>
        <w:rPr>
          <w:rFonts w:ascii="Arial" w:hAnsi="Arial" w:cs="Arial"/>
        </w:rPr>
        <w:t>Oceľ</w:t>
      </w:r>
      <w:r w:rsidR="00983883">
        <w:rPr>
          <w:rFonts w:ascii="Arial" w:hAnsi="Arial" w:cs="Arial"/>
        </w:rPr>
        <w:t xml:space="preserve"> konštrukčná</w:t>
      </w:r>
      <w:r>
        <w:rPr>
          <w:rFonts w:ascii="Arial" w:hAnsi="Arial" w:cs="Arial"/>
        </w:rPr>
        <w:tab/>
        <w:t>S235</w:t>
      </w:r>
    </w:p>
    <w:p w:rsidR="00983883" w:rsidRDefault="00983883" w:rsidP="00983883">
      <w:pPr>
        <w:spacing w:line="360" w:lineRule="auto"/>
        <w:ind w:firstLine="426"/>
        <w:rPr>
          <w:rFonts w:ascii="Arial" w:hAnsi="Arial" w:cs="Arial"/>
        </w:rPr>
      </w:pPr>
      <w:r>
        <w:rPr>
          <w:rFonts w:ascii="Arial" w:hAnsi="Arial" w:cs="Arial"/>
        </w:rPr>
        <w:t>Oceľ betonárska</w:t>
      </w:r>
      <w:r>
        <w:rPr>
          <w:rFonts w:ascii="Arial" w:hAnsi="Arial" w:cs="Arial"/>
        </w:rPr>
        <w:tab/>
        <w:t>B500B</w:t>
      </w:r>
    </w:p>
    <w:p w:rsidR="00983883" w:rsidRDefault="00983883" w:rsidP="00983883">
      <w:pPr>
        <w:spacing w:line="360" w:lineRule="auto"/>
        <w:ind w:firstLine="426"/>
        <w:rPr>
          <w:rFonts w:ascii="Arial" w:hAnsi="Arial" w:cs="Arial"/>
        </w:rPr>
      </w:pPr>
      <w:r>
        <w:rPr>
          <w:rFonts w:ascii="Arial" w:hAnsi="Arial" w:cs="Arial"/>
        </w:rPr>
        <w:t>Betón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C25/30, C30/37</w:t>
      </w:r>
    </w:p>
    <w:p w:rsidR="00CB3814" w:rsidRDefault="00CB3814" w:rsidP="00CB3814">
      <w:pPr>
        <w:pStyle w:val="Zkladntext"/>
      </w:pPr>
    </w:p>
    <w:p w:rsidR="00862AF4" w:rsidRDefault="00862AF4" w:rsidP="00525590">
      <w:pPr>
        <w:pStyle w:val="Nadpis2"/>
        <w:numPr>
          <w:ilvl w:val="1"/>
          <w:numId w:val="35"/>
        </w:numPr>
        <w:ind w:hanging="578"/>
      </w:pPr>
      <w:bookmarkStart w:id="13" w:name="_Toc517036185"/>
      <w:r>
        <w:t>Záverečné upozornenia</w:t>
      </w:r>
      <w:bookmarkEnd w:id="13"/>
    </w:p>
    <w:p w:rsidR="00E17A69" w:rsidRPr="00E17A69" w:rsidRDefault="00E17A69" w:rsidP="00E17A69">
      <w:pPr>
        <w:rPr>
          <w:lang w:eastAsia="sk-SK"/>
        </w:rPr>
      </w:pPr>
    </w:p>
    <w:p w:rsidR="00862AF4" w:rsidRDefault="00862AF4" w:rsidP="000E58D3">
      <w:pPr>
        <w:pStyle w:val="Zkladntext"/>
        <w:spacing w:line="360" w:lineRule="auto"/>
        <w:ind w:firstLine="426"/>
        <w:rPr>
          <w:rFonts w:cs="Arial"/>
        </w:rPr>
      </w:pPr>
      <w:r w:rsidRPr="00C702C8">
        <w:rPr>
          <w:rFonts w:cs="Arial"/>
        </w:rPr>
        <w:t>Projektant nenesie žiadnu zodpovednosť za zmeny uskutočnené bez písomného súhlasu projektanta. Zhotoviteľ je povinný zmeny a úpravy konštrukčného riešenia konzultovať s projektantom statiky. Zhotoviteľ je povinný skutočné rozmery skontrolovať na stavbe.</w:t>
      </w:r>
    </w:p>
    <w:p w:rsidR="00E17A69" w:rsidRDefault="00E17A69" w:rsidP="00CB3814">
      <w:pPr>
        <w:pStyle w:val="Zkladntext"/>
        <w:ind w:firstLine="425"/>
        <w:rPr>
          <w:rFonts w:cs="Arial"/>
        </w:rPr>
      </w:pPr>
    </w:p>
    <w:p w:rsidR="00862AF4" w:rsidRDefault="00862AF4" w:rsidP="00525590">
      <w:pPr>
        <w:pStyle w:val="Nadpis2"/>
        <w:numPr>
          <w:ilvl w:val="1"/>
          <w:numId w:val="35"/>
        </w:numPr>
        <w:ind w:hanging="578"/>
      </w:pPr>
      <w:bookmarkStart w:id="14" w:name="_Toc517036186"/>
      <w:r>
        <w:t>Zaťaženie všeobecne</w:t>
      </w:r>
      <w:bookmarkEnd w:id="14"/>
    </w:p>
    <w:p w:rsidR="00862AF4" w:rsidRDefault="00862AF4" w:rsidP="00DB2293"/>
    <w:p w:rsidR="00226EDF" w:rsidRDefault="00226EDF" w:rsidP="00226EDF">
      <w:pPr>
        <w:pStyle w:val="Zkladntext"/>
        <w:spacing w:line="360" w:lineRule="auto"/>
        <w:ind w:firstLine="426"/>
        <w:rPr>
          <w:rFonts w:cs="Arial"/>
        </w:rPr>
      </w:pPr>
      <w:r w:rsidRPr="003E4BCC">
        <w:t xml:space="preserve">Pre statický výpočet bolo uvažované </w:t>
      </w:r>
      <w:r w:rsidR="002E3BE3">
        <w:t xml:space="preserve">pôvodne uvažované zaťaženie v zmysle statického výpočtu v podkladoch statiky </w:t>
      </w:r>
      <w:r w:rsidR="0060409B" w:rsidRPr="00B63F77">
        <w:rPr>
          <w:rFonts w:cs="Arial"/>
        </w:rPr>
        <w:t>[1</w:t>
      </w:r>
      <w:r w:rsidR="0060409B">
        <w:rPr>
          <w:rFonts w:cs="Arial"/>
        </w:rPr>
        <w:t>2</w:t>
      </w:r>
      <w:r w:rsidR="0060409B" w:rsidRPr="00B63F77">
        <w:rPr>
          <w:rFonts w:cs="Arial"/>
        </w:rPr>
        <w:t>]</w:t>
      </w:r>
      <w:r w:rsidR="0060409B">
        <w:rPr>
          <w:rFonts w:cs="Arial"/>
        </w:rPr>
        <w:t>.</w:t>
      </w:r>
    </w:p>
    <w:p w:rsidR="00B97152" w:rsidRDefault="00B97152" w:rsidP="00226EDF">
      <w:pPr>
        <w:pStyle w:val="Zkladntext"/>
        <w:spacing w:line="360" w:lineRule="auto"/>
        <w:ind w:firstLine="426"/>
        <w:rPr>
          <w:rFonts w:cs="Arial"/>
        </w:rPr>
      </w:pPr>
    </w:p>
    <w:p w:rsidR="00B97152" w:rsidRDefault="00B97152" w:rsidP="00226EDF">
      <w:pPr>
        <w:pStyle w:val="Zkladntext"/>
        <w:spacing w:line="360" w:lineRule="auto"/>
        <w:ind w:firstLine="426"/>
        <w:rPr>
          <w:rFonts w:cs="Arial"/>
        </w:rPr>
      </w:pPr>
    </w:p>
    <w:p w:rsidR="00B97152" w:rsidRDefault="00B97152" w:rsidP="00226EDF">
      <w:pPr>
        <w:pStyle w:val="Zkladntext"/>
        <w:spacing w:line="360" w:lineRule="auto"/>
        <w:ind w:firstLine="426"/>
        <w:rPr>
          <w:rFonts w:cs="Arial"/>
        </w:rPr>
      </w:pPr>
    </w:p>
    <w:p w:rsidR="00B97152" w:rsidRDefault="00B97152" w:rsidP="00226EDF">
      <w:pPr>
        <w:pStyle w:val="Zkladntext"/>
        <w:spacing w:line="360" w:lineRule="auto"/>
        <w:ind w:firstLine="426"/>
        <w:rPr>
          <w:rFonts w:cs="Arial"/>
        </w:rPr>
      </w:pPr>
    </w:p>
    <w:p w:rsidR="00B97152" w:rsidRDefault="00B97152" w:rsidP="00226EDF">
      <w:pPr>
        <w:pStyle w:val="Zkladntext"/>
        <w:spacing w:line="360" w:lineRule="auto"/>
        <w:ind w:firstLine="426"/>
        <w:rPr>
          <w:rFonts w:cs="Arial"/>
        </w:rPr>
      </w:pPr>
    </w:p>
    <w:p w:rsidR="00B97152" w:rsidRDefault="00B97152" w:rsidP="00226EDF">
      <w:pPr>
        <w:pStyle w:val="Zkladntext"/>
        <w:spacing w:line="360" w:lineRule="auto"/>
        <w:ind w:firstLine="426"/>
        <w:rPr>
          <w:rFonts w:cs="Arial"/>
        </w:rPr>
      </w:pPr>
    </w:p>
    <w:p w:rsidR="00B97152" w:rsidRDefault="00B97152" w:rsidP="00226EDF">
      <w:pPr>
        <w:pStyle w:val="Zkladntext"/>
        <w:spacing w:line="360" w:lineRule="auto"/>
        <w:ind w:firstLine="426"/>
        <w:rPr>
          <w:rFonts w:cs="Arial"/>
        </w:rPr>
      </w:pPr>
    </w:p>
    <w:p w:rsidR="00B97152" w:rsidRDefault="00B97152" w:rsidP="00226EDF">
      <w:pPr>
        <w:pStyle w:val="Zkladntext"/>
        <w:spacing w:line="360" w:lineRule="auto"/>
        <w:ind w:firstLine="426"/>
        <w:rPr>
          <w:rFonts w:cs="Arial"/>
        </w:rPr>
      </w:pPr>
    </w:p>
    <w:p w:rsidR="00862AF4" w:rsidRDefault="00862AF4" w:rsidP="00525590">
      <w:pPr>
        <w:pStyle w:val="Nadpis2"/>
        <w:numPr>
          <w:ilvl w:val="1"/>
          <w:numId w:val="35"/>
        </w:numPr>
        <w:ind w:hanging="578"/>
      </w:pPr>
      <w:bookmarkStart w:id="15" w:name="_Toc517036187"/>
      <w:r>
        <w:t>Záver</w:t>
      </w:r>
      <w:bookmarkEnd w:id="15"/>
    </w:p>
    <w:p w:rsidR="00E17A69" w:rsidRPr="00E17A69" w:rsidRDefault="00E17A69" w:rsidP="00CF6CFA">
      <w:pPr>
        <w:rPr>
          <w:lang w:eastAsia="sk-SK"/>
        </w:rPr>
      </w:pPr>
    </w:p>
    <w:p w:rsidR="002348AE" w:rsidRDefault="002348AE" w:rsidP="002348AE">
      <w:pPr>
        <w:pStyle w:val="Zkladntext"/>
        <w:spacing w:line="360" w:lineRule="auto"/>
        <w:ind w:firstLine="360"/>
        <w:rPr>
          <w:rFonts w:cs="Arial"/>
        </w:rPr>
      </w:pPr>
      <w:r w:rsidRPr="00C702C8">
        <w:rPr>
          <w:rFonts w:cs="Arial"/>
        </w:rPr>
        <w:t xml:space="preserve">Konštrukcia bola posúdená ako priestorová sústava. Na základe vykonaného statického </w:t>
      </w:r>
      <w:r>
        <w:rPr>
          <w:rFonts w:cs="Arial"/>
        </w:rPr>
        <w:t>výpočtu</w:t>
      </w:r>
      <w:r w:rsidRPr="00C702C8">
        <w:rPr>
          <w:rFonts w:cs="Arial"/>
        </w:rPr>
        <w:t xml:space="preserve"> s prihliadnutím na správnu realizáciu konštatujeme:</w:t>
      </w:r>
      <w:r>
        <w:rPr>
          <w:rFonts w:cs="Arial"/>
        </w:rPr>
        <w:t xml:space="preserve"> </w:t>
      </w:r>
    </w:p>
    <w:p w:rsidR="0056089D" w:rsidRPr="00C702C8" w:rsidRDefault="0056089D" w:rsidP="0056089D">
      <w:pPr>
        <w:pStyle w:val="Zkladntext"/>
        <w:spacing w:line="360" w:lineRule="auto"/>
        <w:ind w:firstLine="720"/>
        <w:rPr>
          <w:rFonts w:cs="Arial"/>
        </w:rPr>
      </w:pPr>
      <w:r w:rsidRPr="000F3B00">
        <w:rPr>
          <w:rFonts w:cs="Arial"/>
        </w:rPr>
        <w:t xml:space="preserve">Na základe vykonaného statického </w:t>
      </w:r>
      <w:r w:rsidR="00FC5C54">
        <w:rPr>
          <w:rFonts w:cs="Arial"/>
        </w:rPr>
        <w:t xml:space="preserve">posúdenia </w:t>
      </w:r>
      <w:r w:rsidRPr="000F3B00">
        <w:rPr>
          <w:rFonts w:cs="Arial"/>
        </w:rPr>
        <w:t>stavebných úprav navrhovaných v</w:t>
      </w:r>
      <w:r w:rsidR="001F0F93">
        <w:rPr>
          <w:rFonts w:cs="Arial"/>
        </w:rPr>
        <w:t xml:space="preserve"> polyfunkčnom </w:t>
      </w:r>
      <w:r w:rsidRPr="000F3B00">
        <w:rPr>
          <w:rFonts w:cs="Arial"/>
        </w:rPr>
        <w:t>objekte</w:t>
      </w:r>
      <w:r w:rsidR="00FC5C54">
        <w:rPr>
          <w:rFonts w:cs="Arial"/>
        </w:rPr>
        <w:t xml:space="preserve"> </w:t>
      </w:r>
      <w:r w:rsidRPr="000F3B00">
        <w:rPr>
          <w:rFonts w:cs="Arial"/>
        </w:rPr>
        <w:t>s prihliadnutím na ich správnu realizáciu</w:t>
      </w:r>
      <w:r w:rsidRPr="00C702C8">
        <w:rPr>
          <w:rFonts w:cs="Arial"/>
        </w:rPr>
        <w:t xml:space="preserve"> konštatujeme:</w:t>
      </w:r>
    </w:p>
    <w:p w:rsidR="0056089D" w:rsidRPr="00C702C8" w:rsidRDefault="0056089D" w:rsidP="0056089D">
      <w:pPr>
        <w:numPr>
          <w:ilvl w:val="0"/>
          <w:numId w:val="30"/>
        </w:numPr>
        <w:spacing w:line="360" w:lineRule="auto"/>
        <w:jc w:val="both"/>
        <w:rPr>
          <w:rFonts w:ascii="Arial" w:hAnsi="Arial" w:cs="Arial"/>
        </w:rPr>
      </w:pPr>
      <w:r w:rsidRPr="00C702C8">
        <w:rPr>
          <w:rFonts w:ascii="Arial" w:hAnsi="Arial" w:cs="Arial"/>
        </w:rPr>
        <w:t>Objekt má dostatočnú priestorovú tuhosť.</w:t>
      </w:r>
    </w:p>
    <w:p w:rsidR="0056089D" w:rsidRPr="00C702C8" w:rsidRDefault="0056089D" w:rsidP="0056089D">
      <w:pPr>
        <w:numPr>
          <w:ilvl w:val="0"/>
          <w:numId w:val="30"/>
        </w:numPr>
        <w:spacing w:line="360" w:lineRule="auto"/>
        <w:jc w:val="both"/>
        <w:rPr>
          <w:rFonts w:ascii="Arial" w:hAnsi="Arial" w:cs="Arial"/>
        </w:rPr>
      </w:pPr>
      <w:r w:rsidRPr="00C702C8">
        <w:rPr>
          <w:rFonts w:ascii="Arial" w:hAnsi="Arial" w:cs="Arial"/>
        </w:rPr>
        <w:t>Vertikálne a horizontálne nosné prvky  v navrhnutých prierezoch sú schopné bezpečne preniesť zvislé zaťaženie až do základových konštrukcií.</w:t>
      </w:r>
    </w:p>
    <w:p w:rsidR="0056089D" w:rsidRPr="00C702C8" w:rsidRDefault="0056089D" w:rsidP="0056089D">
      <w:pPr>
        <w:numPr>
          <w:ilvl w:val="0"/>
          <w:numId w:val="30"/>
        </w:numPr>
        <w:spacing w:line="360" w:lineRule="auto"/>
        <w:jc w:val="both"/>
        <w:rPr>
          <w:rFonts w:ascii="Arial" w:hAnsi="Arial" w:cs="Arial"/>
        </w:rPr>
      </w:pPr>
      <w:r w:rsidRPr="00C702C8">
        <w:rPr>
          <w:rFonts w:ascii="Arial" w:hAnsi="Arial" w:cs="Arial"/>
        </w:rPr>
        <w:t>Jednotlivé nosné prvky v navrhovaných prierezoch staticky vyhovejú podľa medzných stavov (únosnosť a použiteľnosť) a objekt zároveň vyhovie ako celok.</w:t>
      </w:r>
    </w:p>
    <w:p w:rsidR="0056089D" w:rsidRPr="00C702C8" w:rsidRDefault="0056089D" w:rsidP="0056089D">
      <w:pPr>
        <w:numPr>
          <w:ilvl w:val="0"/>
          <w:numId w:val="30"/>
        </w:numPr>
        <w:spacing w:line="360" w:lineRule="auto"/>
        <w:jc w:val="both"/>
        <w:rPr>
          <w:rFonts w:ascii="Arial" w:hAnsi="Arial" w:cs="Arial"/>
        </w:rPr>
      </w:pPr>
      <w:r w:rsidRPr="00C702C8">
        <w:rPr>
          <w:rFonts w:ascii="Arial" w:hAnsi="Arial" w:cs="Arial"/>
        </w:rPr>
        <w:t>Nosné prvky sú navrhnuté tak, že pri ich správnej realizácií budú splnené podmienky mechanickej odolnosti a stability.</w:t>
      </w:r>
    </w:p>
    <w:p w:rsidR="002348AE" w:rsidRPr="00370754" w:rsidRDefault="002348AE" w:rsidP="002348AE">
      <w:pPr>
        <w:pStyle w:val="Zkladntext"/>
        <w:spacing w:line="360" w:lineRule="auto"/>
        <w:ind w:left="360"/>
        <w:rPr>
          <w:rFonts w:cs="Arial"/>
          <w:b/>
          <w:i/>
        </w:rPr>
      </w:pPr>
      <w:r w:rsidRPr="00370754">
        <w:rPr>
          <w:b/>
          <w:i/>
        </w:rPr>
        <w:t xml:space="preserve">Uvedené úpravy </w:t>
      </w:r>
      <w:r>
        <w:rPr>
          <w:b/>
          <w:i/>
        </w:rPr>
        <w:t xml:space="preserve">je možné </w:t>
      </w:r>
      <w:r w:rsidRPr="00370754">
        <w:rPr>
          <w:b/>
          <w:i/>
        </w:rPr>
        <w:t xml:space="preserve"> </w:t>
      </w:r>
      <w:r>
        <w:rPr>
          <w:b/>
          <w:i/>
        </w:rPr>
        <w:t>zo statického hľadiska „</w:t>
      </w:r>
      <w:r>
        <w:rPr>
          <w:b/>
          <w:i/>
          <w:lang w:val="en-US"/>
        </w:rPr>
        <w:t>POVOLI</w:t>
      </w:r>
      <w:r>
        <w:rPr>
          <w:b/>
          <w:i/>
        </w:rPr>
        <w:t>Ť“</w:t>
      </w:r>
      <w:r w:rsidRPr="00370754">
        <w:rPr>
          <w:b/>
          <w:i/>
        </w:rPr>
        <w:t>.</w:t>
      </w:r>
    </w:p>
    <w:p w:rsidR="00064DA4" w:rsidRDefault="00064DA4" w:rsidP="00AD03CF">
      <w:pPr>
        <w:pStyle w:val="Zkladntext"/>
        <w:spacing w:line="340" w:lineRule="atLeast"/>
        <w:ind w:firstLine="709"/>
        <w:jc w:val="left"/>
        <w:rPr>
          <w:rFonts w:cs="Arial"/>
          <w:b/>
          <w:i/>
        </w:rPr>
      </w:pPr>
    </w:p>
    <w:p w:rsidR="00A02E4B" w:rsidRDefault="00A02E4B" w:rsidP="000E58D3">
      <w:pPr>
        <w:pStyle w:val="Zkladntext"/>
        <w:spacing w:line="360" w:lineRule="auto"/>
        <w:ind w:left="5672" w:firstLine="709"/>
        <w:rPr>
          <w:rFonts w:cs="Arial"/>
        </w:rPr>
      </w:pPr>
    </w:p>
    <w:p w:rsidR="00A02E4B" w:rsidRDefault="00A02E4B" w:rsidP="000E58D3">
      <w:pPr>
        <w:pStyle w:val="Zkladntext"/>
        <w:spacing w:line="360" w:lineRule="auto"/>
        <w:ind w:left="5672" w:firstLine="709"/>
        <w:rPr>
          <w:rFonts w:cs="Arial"/>
        </w:rPr>
      </w:pPr>
    </w:p>
    <w:p w:rsidR="00A02E4B" w:rsidRDefault="00A02E4B" w:rsidP="000E58D3">
      <w:pPr>
        <w:pStyle w:val="Zkladntext"/>
        <w:spacing w:line="360" w:lineRule="auto"/>
        <w:ind w:left="5672" w:firstLine="709"/>
        <w:rPr>
          <w:rFonts w:cs="Arial"/>
        </w:rPr>
      </w:pPr>
    </w:p>
    <w:p w:rsidR="00A02E4B" w:rsidRDefault="00A02E4B" w:rsidP="000E58D3">
      <w:pPr>
        <w:pStyle w:val="Zkladntext"/>
        <w:spacing w:line="360" w:lineRule="auto"/>
        <w:ind w:left="5672" w:firstLine="709"/>
        <w:rPr>
          <w:rFonts w:cs="Arial"/>
        </w:rPr>
      </w:pPr>
    </w:p>
    <w:p w:rsidR="00A02E4B" w:rsidRDefault="00A02E4B" w:rsidP="000E58D3">
      <w:pPr>
        <w:pStyle w:val="Zkladntext"/>
        <w:spacing w:line="360" w:lineRule="auto"/>
        <w:ind w:left="5672" w:firstLine="709"/>
        <w:rPr>
          <w:rFonts w:cs="Arial"/>
        </w:rPr>
      </w:pPr>
    </w:p>
    <w:p w:rsidR="00A02E4B" w:rsidRDefault="00A02E4B" w:rsidP="000E58D3">
      <w:pPr>
        <w:pStyle w:val="Zkladntext"/>
        <w:spacing w:line="360" w:lineRule="auto"/>
        <w:ind w:left="5672" w:firstLine="709"/>
        <w:rPr>
          <w:rFonts w:cs="Arial"/>
        </w:rPr>
      </w:pPr>
    </w:p>
    <w:p w:rsidR="002E3BE3" w:rsidRDefault="002E3BE3" w:rsidP="000E58D3">
      <w:pPr>
        <w:pStyle w:val="Zkladntext"/>
        <w:spacing w:line="360" w:lineRule="auto"/>
        <w:ind w:left="5672" w:firstLine="709"/>
        <w:rPr>
          <w:rFonts w:cs="Arial"/>
        </w:rPr>
      </w:pPr>
    </w:p>
    <w:p w:rsidR="00A02E4B" w:rsidRDefault="00A02E4B" w:rsidP="000E58D3">
      <w:pPr>
        <w:pStyle w:val="Zkladntext"/>
        <w:spacing w:line="360" w:lineRule="auto"/>
        <w:ind w:left="5672" w:firstLine="709"/>
        <w:rPr>
          <w:rFonts w:cs="Arial"/>
        </w:rPr>
      </w:pPr>
    </w:p>
    <w:p w:rsidR="00A02E4B" w:rsidRDefault="00A02E4B" w:rsidP="000E58D3">
      <w:pPr>
        <w:pStyle w:val="Zkladntext"/>
        <w:spacing w:line="360" w:lineRule="auto"/>
        <w:ind w:left="5672" w:firstLine="709"/>
        <w:rPr>
          <w:rFonts w:cs="Arial"/>
        </w:rPr>
      </w:pPr>
    </w:p>
    <w:p w:rsidR="00A02E4B" w:rsidRDefault="00A02E4B" w:rsidP="000E58D3">
      <w:pPr>
        <w:pStyle w:val="Zkladntext"/>
        <w:spacing w:line="360" w:lineRule="auto"/>
        <w:ind w:left="5672" w:firstLine="709"/>
        <w:rPr>
          <w:rFonts w:cs="Arial"/>
        </w:rPr>
      </w:pPr>
    </w:p>
    <w:p w:rsidR="00862AF4" w:rsidRDefault="00862AF4" w:rsidP="000E58D3">
      <w:pPr>
        <w:pStyle w:val="Zkladntext"/>
        <w:spacing w:line="360" w:lineRule="auto"/>
        <w:ind w:left="5672" w:firstLine="709"/>
        <w:rPr>
          <w:rFonts w:cs="Arial"/>
        </w:rPr>
      </w:pPr>
      <w:r>
        <w:rPr>
          <w:rFonts w:cs="Arial"/>
        </w:rPr>
        <w:t>........................................</w:t>
      </w:r>
    </w:p>
    <w:p w:rsidR="00862AF4" w:rsidRDefault="00862AF4" w:rsidP="000E58D3">
      <w:pPr>
        <w:pStyle w:val="Zkladntext"/>
        <w:spacing w:line="360" w:lineRule="auto"/>
        <w:rPr>
          <w:rFonts w:cs="Arial"/>
        </w:rPr>
      </w:pPr>
      <w:r>
        <w:rPr>
          <w:rFonts w:cs="Arial"/>
        </w:rPr>
        <w:t xml:space="preserve">V Bratislave, </w:t>
      </w:r>
      <w:r w:rsidR="001F0F93">
        <w:rPr>
          <w:rFonts w:cs="Arial"/>
        </w:rPr>
        <w:t>m</w:t>
      </w:r>
      <w:r w:rsidR="002E3BE3">
        <w:rPr>
          <w:rFonts w:cs="Arial"/>
        </w:rPr>
        <w:t>áj</w:t>
      </w:r>
      <w:r>
        <w:rPr>
          <w:rFonts w:cs="Arial"/>
        </w:rPr>
        <w:t xml:space="preserve"> 201</w:t>
      </w:r>
      <w:r w:rsidR="001F0F93">
        <w:rPr>
          <w:rFonts w:cs="Arial"/>
        </w:rPr>
        <w:t>8</w:t>
      </w:r>
      <w:r w:rsidR="00DE61A8">
        <w:rPr>
          <w:rFonts w:cs="Arial"/>
        </w:rPr>
        <w:tab/>
      </w:r>
      <w:r>
        <w:rPr>
          <w:rFonts w:cs="Arial"/>
        </w:rPr>
        <w:tab/>
      </w:r>
      <w:r w:rsidR="002E3BE3">
        <w:rPr>
          <w:rFonts w:cs="Arial"/>
        </w:rPr>
        <w:tab/>
      </w:r>
      <w:r w:rsidR="00A83608">
        <w:rPr>
          <w:rFonts w:cs="Arial"/>
        </w:rPr>
        <w:tab/>
      </w:r>
      <w:proofErr w:type="spellStart"/>
      <w:r>
        <w:rPr>
          <w:rFonts w:cs="Arial"/>
        </w:rPr>
        <w:t>Zodp</w:t>
      </w:r>
      <w:proofErr w:type="spellEnd"/>
      <w:r>
        <w:rPr>
          <w:rFonts w:cs="Arial"/>
        </w:rPr>
        <w:t>. pr</w:t>
      </w:r>
      <w:r w:rsidR="00AD03CF">
        <w:rPr>
          <w:rFonts w:cs="Arial"/>
        </w:rPr>
        <w:t>ojektant:</w:t>
      </w:r>
      <w:r w:rsidR="00AD03CF">
        <w:rPr>
          <w:rFonts w:cs="Arial"/>
        </w:rPr>
        <w:tab/>
        <w:t>Ing. Rastislav DVORSK</w:t>
      </w:r>
      <w:r>
        <w:rPr>
          <w:rFonts w:cs="Arial"/>
        </w:rPr>
        <w:t>Ý</w:t>
      </w:r>
    </w:p>
    <w:p w:rsidR="00FC5C54" w:rsidRDefault="00FC5C54" w:rsidP="000E58D3">
      <w:pPr>
        <w:pStyle w:val="Zkladntext"/>
        <w:spacing w:line="360" w:lineRule="auto"/>
        <w:rPr>
          <w:rFonts w:cs="Arial"/>
        </w:rPr>
      </w:pPr>
    </w:p>
    <w:p w:rsidR="00FC5C54" w:rsidRDefault="00FC5C54" w:rsidP="000E58D3">
      <w:pPr>
        <w:pStyle w:val="Zkladntext"/>
        <w:spacing w:line="360" w:lineRule="auto"/>
        <w:rPr>
          <w:rFonts w:cs="Arial"/>
        </w:rPr>
      </w:pPr>
    </w:p>
    <w:p w:rsidR="00FC5C54" w:rsidRDefault="00FC5C54" w:rsidP="000E58D3">
      <w:pPr>
        <w:pStyle w:val="Zkladntext"/>
        <w:spacing w:line="360" w:lineRule="auto"/>
        <w:rPr>
          <w:rFonts w:cs="Arial"/>
        </w:rPr>
      </w:pPr>
    </w:p>
    <w:p w:rsidR="00FC5C54" w:rsidRDefault="00FC5C54" w:rsidP="000E58D3">
      <w:pPr>
        <w:pStyle w:val="Zkladntext"/>
        <w:spacing w:line="360" w:lineRule="auto"/>
        <w:rPr>
          <w:rFonts w:cs="Arial"/>
        </w:rPr>
      </w:pPr>
    </w:p>
    <w:p w:rsidR="00FC5C54" w:rsidRDefault="00FC5C54" w:rsidP="000E58D3">
      <w:pPr>
        <w:pStyle w:val="Zkladntext"/>
        <w:spacing w:line="360" w:lineRule="auto"/>
        <w:rPr>
          <w:rFonts w:cs="Arial"/>
        </w:rPr>
      </w:pPr>
    </w:p>
    <w:p w:rsidR="00A2483A" w:rsidRDefault="00A2483A" w:rsidP="000E58D3">
      <w:pPr>
        <w:pStyle w:val="Zkladntext"/>
        <w:spacing w:line="360" w:lineRule="auto"/>
        <w:rPr>
          <w:rFonts w:cs="Arial"/>
        </w:rPr>
      </w:pPr>
    </w:p>
    <w:p w:rsidR="00FC5C54" w:rsidRDefault="00FC5C54" w:rsidP="00DA4942">
      <w:pPr>
        <w:pStyle w:val="Zkladntext"/>
        <w:rPr>
          <w:rFonts w:cs="Arial"/>
        </w:rPr>
      </w:pPr>
    </w:p>
    <w:bookmarkEnd w:id="0"/>
    <w:bookmarkEnd w:id="1"/>
    <w:p w:rsidR="00FC5C54" w:rsidRDefault="00FC5C54" w:rsidP="00EB21FC">
      <w:pPr>
        <w:rPr>
          <w:lang w:eastAsia="sk-SK"/>
        </w:rPr>
      </w:pPr>
    </w:p>
    <w:sectPr w:rsidR="00FC5C54" w:rsidSect="009D05EC">
      <w:headerReference w:type="default" r:id="rId9"/>
      <w:footerReference w:type="default" r:id="rId10"/>
      <w:pgSz w:w="11906" w:h="16838" w:code="9"/>
      <w:pgMar w:top="992" w:right="1134" w:bottom="992" w:left="1701" w:header="709" w:footer="709" w:gutter="0"/>
      <w:cols w:space="708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D64CD0" w:rsidRDefault="00D64CD0">
      <w:r>
        <w:separator/>
      </w:r>
    </w:p>
  </w:endnote>
  <w:endnote w:type="continuationSeparator" w:id="0">
    <w:p w:rsidR="00D64CD0" w:rsidRDefault="00D64CD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90F47" w:rsidRPr="0071597C" w:rsidRDefault="00590F47" w:rsidP="00D2021F">
    <w:pPr>
      <w:tabs>
        <w:tab w:val="right" w:pos="8222"/>
      </w:tabs>
      <w:rPr>
        <w:rFonts w:ascii="Calibri" w:hAnsi="Calibri" w:cs="Calibri"/>
        <w:sz w:val="16"/>
      </w:rPr>
    </w:pPr>
  </w:p>
  <w:p w:rsidR="00590F47" w:rsidRPr="00C21EDF" w:rsidRDefault="00590F47" w:rsidP="00C21EDF">
    <w:pPr>
      <w:pBdr>
        <w:top w:val="single" w:sz="4" w:space="1" w:color="auto"/>
      </w:pBdr>
      <w:tabs>
        <w:tab w:val="right" w:pos="9071"/>
      </w:tabs>
      <w:rPr>
        <w:rFonts w:ascii="Calibri" w:hAnsi="Calibri" w:cs="Calibri"/>
        <w:sz w:val="12"/>
        <w:szCs w:val="12"/>
      </w:rPr>
    </w:pPr>
    <w:r w:rsidRPr="0071597C">
      <w:rPr>
        <w:rFonts w:ascii="Calibri" w:hAnsi="Calibri" w:cs="Calibri"/>
        <w:sz w:val="12"/>
        <w:szCs w:val="12"/>
      </w:rPr>
      <w:t>STATIKA DVORSKY, s.r.o., Karola Adlera 11, 84102 Bratislava</w:t>
    </w:r>
    <w:r w:rsidRPr="0071597C">
      <w:rPr>
        <w:rFonts w:ascii="Calibri" w:hAnsi="Calibri" w:cs="Calibri"/>
        <w:sz w:val="12"/>
        <w:szCs w:val="12"/>
      </w:rPr>
      <w:tab/>
      <w:t xml:space="preserve"> </w:t>
    </w:r>
    <w:r w:rsidRPr="0071597C">
      <w:rPr>
        <w:rFonts w:ascii="Calibri" w:hAnsi="Calibri" w:cs="Calibri"/>
        <w:sz w:val="16"/>
        <w:szCs w:val="16"/>
      </w:rPr>
      <w:fldChar w:fldCharType="begin"/>
    </w:r>
    <w:r w:rsidRPr="0071597C">
      <w:rPr>
        <w:rFonts w:ascii="Calibri" w:hAnsi="Calibri" w:cs="Calibri"/>
        <w:sz w:val="16"/>
        <w:szCs w:val="16"/>
      </w:rPr>
      <w:instrText xml:space="preserve"> PAGE </w:instrText>
    </w:r>
    <w:r w:rsidRPr="0071597C">
      <w:rPr>
        <w:rFonts w:ascii="Calibri" w:hAnsi="Calibri" w:cs="Calibri"/>
        <w:sz w:val="16"/>
        <w:szCs w:val="16"/>
      </w:rPr>
      <w:fldChar w:fldCharType="separate"/>
    </w:r>
    <w:r w:rsidR="00E73697">
      <w:rPr>
        <w:rFonts w:ascii="Calibri" w:hAnsi="Calibri" w:cs="Calibri"/>
        <w:noProof/>
        <w:sz w:val="16"/>
        <w:szCs w:val="16"/>
      </w:rPr>
      <w:t>10</w:t>
    </w:r>
    <w:r w:rsidRPr="0071597C">
      <w:rPr>
        <w:rFonts w:ascii="Calibri" w:hAnsi="Calibri" w:cs="Calibri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D64CD0" w:rsidRDefault="00D64CD0">
      <w:r>
        <w:separator/>
      </w:r>
    </w:p>
  </w:footnote>
  <w:footnote w:type="continuationSeparator" w:id="0">
    <w:p w:rsidR="00D64CD0" w:rsidRDefault="00D64CD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90F47" w:rsidRPr="001A3524" w:rsidRDefault="00D64CD0" w:rsidP="00215319">
    <w:pPr>
      <w:pStyle w:val="Hlavika"/>
      <w:shd w:val="clear" w:color="auto" w:fill="F2F2F2"/>
      <w:tabs>
        <w:tab w:val="clear" w:pos="4536"/>
      </w:tabs>
      <w:ind w:right="-1"/>
      <w:rPr>
        <w:rFonts w:ascii="Calibri" w:hAnsi="Calibri" w:cs="Calibri"/>
        <w:sz w:val="14"/>
        <w:szCs w:val="14"/>
      </w:rPr>
    </w:pPr>
    <w:r>
      <w:rPr>
        <w:rFonts w:ascii="Calibri" w:hAnsi="Calibri" w:cs="Calibri"/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49" type="#_x0000_t75" style="position:absolute;margin-left:-2.5pt;margin-top:-1.7pt;width:38.45pt;height:37.3pt;z-index:1;mso-position-horizontal-relative:text;mso-position-vertical-relative:text;mso-width-relative:page;mso-height-relative:page">
          <v:imagedata r:id="rId1" o:title="Statika Dvorsky" croptop="17633f" cropbottom="20564f" cropleft="19762f" cropright="17262f"/>
          <w10:wrap type="square"/>
        </v:shape>
      </w:pict>
    </w:r>
    <w:r w:rsidR="00590F47" w:rsidRPr="001A3524">
      <w:rPr>
        <w:rFonts w:ascii="Calibri" w:hAnsi="Calibri" w:cs="Calibri"/>
        <w:sz w:val="14"/>
        <w:szCs w:val="14"/>
      </w:rPr>
      <w:t xml:space="preserve">                       STATIKA DVORSKY, s.r.o.</w:t>
    </w:r>
    <w:r w:rsidR="00590F47">
      <w:rPr>
        <w:rFonts w:ascii="Calibri" w:hAnsi="Calibri" w:cs="Calibri"/>
        <w:sz w:val="14"/>
        <w:szCs w:val="14"/>
      </w:rPr>
      <w:tab/>
      <w:t xml:space="preserve">                     </w:t>
    </w:r>
    <w:r w:rsidR="00BB7793">
      <w:rPr>
        <w:rFonts w:ascii="Calibri" w:hAnsi="Calibri" w:cs="Calibri"/>
        <w:b/>
        <w:sz w:val="14"/>
        <w:szCs w:val="14"/>
      </w:rPr>
      <w:t>Technická správa</w:t>
    </w:r>
    <w:r w:rsidR="00590F47">
      <w:rPr>
        <w:rFonts w:ascii="Calibri" w:hAnsi="Calibri" w:cs="Calibri"/>
        <w:b/>
        <w:sz w:val="14"/>
        <w:szCs w:val="14"/>
      </w:rPr>
      <w:t> </w:t>
    </w:r>
  </w:p>
  <w:p w:rsidR="00590F47" w:rsidRPr="001A3524" w:rsidRDefault="00590F47" w:rsidP="00215319">
    <w:pPr>
      <w:pStyle w:val="Hlavika"/>
      <w:shd w:val="clear" w:color="auto" w:fill="F2F2F2"/>
      <w:tabs>
        <w:tab w:val="clear" w:pos="4536"/>
        <w:tab w:val="clear" w:pos="9072"/>
        <w:tab w:val="left" w:pos="5529"/>
      </w:tabs>
      <w:rPr>
        <w:rFonts w:ascii="Calibri" w:hAnsi="Calibri" w:cs="Calibri"/>
        <w:b/>
        <w:sz w:val="14"/>
        <w:szCs w:val="14"/>
      </w:rPr>
    </w:pPr>
    <w:r w:rsidRPr="001A3524">
      <w:rPr>
        <w:rFonts w:ascii="Calibri" w:hAnsi="Calibri" w:cs="Calibri"/>
        <w:sz w:val="14"/>
        <w:szCs w:val="14"/>
      </w:rPr>
      <w:t xml:space="preserve">                       Karola Adlera 1936/</w:t>
    </w:r>
    <w:r>
      <w:rPr>
        <w:rFonts w:ascii="Calibri" w:hAnsi="Calibri" w:cs="Calibri"/>
        <w:sz w:val="14"/>
        <w:szCs w:val="14"/>
      </w:rPr>
      <w:t xml:space="preserve">11, 841 02 Bratislava </w:t>
    </w:r>
    <w:r>
      <w:rPr>
        <w:rFonts w:ascii="Calibri" w:hAnsi="Calibri" w:cs="Calibri"/>
        <w:sz w:val="14"/>
        <w:szCs w:val="14"/>
      </w:rPr>
      <w:tab/>
      <w:t xml:space="preserve">                                               </w:t>
    </w:r>
    <w:r w:rsidR="00BB7793">
      <w:rPr>
        <w:rFonts w:ascii="Calibri" w:hAnsi="Calibri" w:cs="Calibri"/>
        <w:b/>
        <w:sz w:val="14"/>
        <w:szCs w:val="14"/>
      </w:rPr>
      <w:t>TECHNICKÁ ÚPRAVA VÝUČBOVÝCH</w:t>
    </w:r>
  </w:p>
  <w:p w:rsidR="00590F47" w:rsidRPr="001A3524" w:rsidRDefault="00590F47" w:rsidP="00215319">
    <w:pPr>
      <w:pStyle w:val="Hlavika"/>
      <w:shd w:val="clear" w:color="auto" w:fill="F2F2F2"/>
      <w:tabs>
        <w:tab w:val="clear" w:pos="9072"/>
        <w:tab w:val="right" w:pos="9071"/>
      </w:tabs>
      <w:rPr>
        <w:rFonts w:ascii="Calibri" w:hAnsi="Calibri" w:cs="Calibri"/>
        <w:b/>
        <w:sz w:val="12"/>
        <w:szCs w:val="12"/>
      </w:rPr>
    </w:pPr>
    <w:r>
      <w:rPr>
        <w:rFonts w:ascii="Calibri" w:hAnsi="Calibri" w:cs="Calibri"/>
        <w:sz w:val="14"/>
        <w:szCs w:val="14"/>
      </w:rPr>
      <w:t xml:space="preserve">                     </w:t>
    </w:r>
    <w:r w:rsidRPr="001A3524">
      <w:rPr>
        <w:rFonts w:ascii="Calibri" w:hAnsi="Calibri" w:cs="Calibri"/>
        <w:sz w:val="14"/>
        <w:szCs w:val="14"/>
      </w:rPr>
      <w:t xml:space="preserve">  </w:t>
    </w:r>
    <w:r w:rsidRPr="001A3524">
      <w:rPr>
        <w:rFonts w:ascii="Calibri" w:hAnsi="Calibri" w:cs="Calibri"/>
        <w:noProof/>
        <w:sz w:val="14"/>
        <w:szCs w:val="14"/>
        <w:lang w:eastAsia="sk-SK"/>
      </w:rPr>
      <w:t>GSM: +421 903 775</w:t>
    </w:r>
    <w:r>
      <w:rPr>
        <w:rFonts w:ascii="Calibri" w:hAnsi="Calibri" w:cs="Calibri"/>
        <w:noProof/>
        <w:sz w:val="14"/>
        <w:szCs w:val="14"/>
        <w:lang w:eastAsia="sk-SK"/>
      </w:rPr>
      <w:t> 242</w:t>
    </w:r>
    <w:r>
      <w:rPr>
        <w:rFonts w:ascii="Calibri" w:hAnsi="Calibri" w:cs="Calibri"/>
        <w:noProof/>
        <w:sz w:val="14"/>
        <w:szCs w:val="14"/>
        <w:lang w:eastAsia="sk-SK"/>
      </w:rPr>
      <w:tab/>
    </w:r>
    <w:r w:rsidR="00BB7793">
      <w:rPr>
        <w:rFonts w:ascii="Calibri" w:hAnsi="Calibri" w:cs="Calibri"/>
        <w:noProof/>
        <w:sz w:val="14"/>
        <w:szCs w:val="14"/>
        <w:lang w:eastAsia="sk-SK"/>
      </w:rPr>
      <w:t xml:space="preserve"> </w:t>
    </w:r>
    <w:r w:rsidR="00BB7793">
      <w:rPr>
        <w:rFonts w:ascii="Calibri" w:hAnsi="Calibri" w:cs="Calibri"/>
        <w:noProof/>
        <w:sz w:val="14"/>
        <w:szCs w:val="14"/>
        <w:lang w:eastAsia="sk-SK"/>
      </w:rPr>
      <w:tab/>
    </w:r>
    <w:r w:rsidR="00BB7793">
      <w:rPr>
        <w:rFonts w:ascii="Calibri" w:hAnsi="Calibri" w:cs="Calibri"/>
        <w:b/>
        <w:sz w:val="14"/>
        <w:szCs w:val="14"/>
      </w:rPr>
      <w:t>PRIESTOROV OBJEKTU, DVORANA VŠMU</w:t>
    </w:r>
  </w:p>
  <w:p w:rsidR="00590F47" w:rsidRPr="00215319" w:rsidRDefault="00590F47" w:rsidP="00215319">
    <w:pPr>
      <w:pStyle w:val="Hlavika"/>
      <w:shd w:val="clear" w:color="auto" w:fill="F2F2F2"/>
    </w:pPr>
    <w:r>
      <w:rPr>
        <w:rFonts w:ascii="Calibri" w:hAnsi="Calibri" w:cs="Calibri"/>
        <w:sz w:val="14"/>
        <w:szCs w:val="14"/>
      </w:rPr>
      <w:t xml:space="preserve">                       </w:t>
    </w:r>
    <w:r w:rsidRPr="001A3524">
      <w:rPr>
        <w:rFonts w:ascii="Calibri" w:hAnsi="Calibri" w:cs="Calibri"/>
        <w:sz w:val="14"/>
        <w:szCs w:val="14"/>
      </w:rPr>
      <w:t xml:space="preserve">e-mail: </w:t>
    </w:r>
    <w:proofErr w:type="spellStart"/>
    <w:r w:rsidRPr="001A3524">
      <w:rPr>
        <w:rFonts w:ascii="Calibri" w:hAnsi="Calibri" w:cs="Calibri"/>
        <w:sz w:val="14"/>
        <w:szCs w:val="14"/>
      </w:rPr>
      <w:t>statika.dvorsky</w:t>
    </w:r>
    <w:proofErr w:type="spellEnd"/>
    <w:r w:rsidRPr="001A3524">
      <w:rPr>
        <w:rFonts w:ascii="Calibri" w:hAnsi="Calibri" w:cs="Calibri"/>
        <w:sz w:val="14"/>
        <w:szCs w:val="14"/>
        <w:lang w:val="en-US"/>
      </w:rPr>
      <w:t>@gmail.com</w:t>
    </w:r>
    <w:r w:rsidRPr="001A3524">
      <w:rPr>
        <w:rFonts w:ascii="Calibri" w:hAnsi="Calibri" w:cs="Calibri"/>
        <w:b/>
        <w:sz w:val="12"/>
        <w:szCs w:val="12"/>
      </w:rPr>
      <w:t xml:space="preserve">  </w:t>
    </w:r>
    <w:r>
      <w:rPr>
        <w:rFonts w:ascii="Calibri" w:hAnsi="Calibri" w:cs="Calibri"/>
        <w:b/>
        <w:sz w:val="12"/>
        <w:szCs w:val="12"/>
      </w:rPr>
      <w:t xml:space="preserve">  </w:t>
    </w:r>
    <w:r w:rsidRPr="001A3524">
      <w:rPr>
        <w:rFonts w:ascii="Calibri" w:hAnsi="Calibri" w:cs="Calibri"/>
        <w:noProof/>
        <w:sz w:val="14"/>
        <w:szCs w:val="14"/>
        <w:lang w:eastAsia="sk-SK"/>
      </w:rPr>
      <w:t xml:space="preserve">    </w:t>
    </w:r>
    <w:r w:rsidRPr="001A3524">
      <w:rPr>
        <w:rFonts w:ascii="Calibri" w:hAnsi="Calibri" w:cs="Calibri"/>
        <w:b/>
        <w:sz w:val="12"/>
        <w:szCs w:val="12"/>
      </w:rPr>
      <w:t xml:space="preserve">                                                     </w:t>
    </w:r>
    <w:r>
      <w:rPr>
        <w:rFonts w:ascii="Calibri" w:hAnsi="Calibri" w:cs="Calibri"/>
        <w:b/>
        <w:sz w:val="12"/>
        <w:szCs w:val="12"/>
      </w:rPr>
      <w:t xml:space="preserve">                   </w:t>
    </w:r>
    <w:r>
      <w:rPr>
        <w:rFonts w:ascii="Calibri" w:hAnsi="Calibri" w:cs="Calibri"/>
        <w:b/>
        <w:sz w:val="12"/>
        <w:szCs w:val="12"/>
      </w:rPr>
      <w:tab/>
    </w:r>
    <w:r w:rsidR="00BB7793">
      <w:rPr>
        <w:rFonts w:ascii="Calibri" w:hAnsi="Calibri" w:cs="Calibri"/>
        <w:b/>
        <w:sz w:val="12"/>
        <w:szCs w:val="12"/>
      </w:rPr>
      <w:t>ZOCHOVA 1, BRATISLAVA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1996A46"/>
    <w:multiLevelType w:val="singleLevel"/>
    <w:tmpl w:val="AA74D5EE"/>
    <w:lvl w:ilvl="0">
      <w:start w:val="1"/>
      <w:numFmt w:val="lowerLetter"/>
      <w:lvlText w:val="%1)"/>
      <w:lvlJc w:val="left"/>
      <w:pPr>
        <w:tabs>
          <w:tab w:val="num" w:pos="780"/>
        </w:tabs>
        <w:ind w:left="780" w:hanging="360"/>
      </w:pPr>
      <w:rPr>
        <w:rFonts w:hint="default"/>
      </w:rPr>
    </w:lvl>
  </w:abstractNum>
  <w:abstractNum w:abstractNumId="1" w15:restartNumberingAfterBreak="0">
    <w:nsid w:val="07934864"/>
    <w:multiLevelType w:val="hybridMultilevel"/>
    <w:tmpl w:val="C2688930"/>
    <w:lvl w:ilvl="0" w:tplc="041B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085013E4"/>
    <w:multiLevelType w:val="multilevel"/>
    <w:tmpl w:val="8A542C72"/>
    <w:lvl w:ilvl="0">
      <w:start w:val="3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138"/>
        </w:tabs>
        <w:ind w:left="213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847"/>
        </w:tabs>
        <w:ind w:left="2847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916"/>
        </w:tabs>
        <w:ind w:left="39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625"/>
        </w:tabs>
        <w:ind w:left="462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694"/>
        </w:tabs>
        <w:ind w:left="569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403"/>
        </w:tabs>
        <w:ind w:left="6403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472"/>
        </w:tabs>
        <w:ind w:left="7472" w:hanging="1800"/>
      </w:pPr>
      <w:rPr>
        <w:rFonts w:hint="default"/>
      </w:rPr>
    </w:lvl>
  </w:abstractNum>
  <w:abstractNum w:abstractNumId="3" w15:restartNumberingAfterBreak="0">
    <w:nsid w:val="091D49F9"/>
    <w:multiLevelType w:val="multilevel"/>
    <w:tmpl w:val="99EA1A88"/>
    <w:lvl w:ilvl="0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1785"/>
        </w:tabs>
        <w:ind w:left="1785" w:hanging="705"/>
      </w:pPr>
      <w:rPr>
        <w:rFonts w:hint="default"/>
      </w:r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0AB27A75"/>
    <w:multiLevelType w:val="multilevel"/>
    <w:tmpl w:val="59B2686A"/>
    <w:lvl w:ilvl="0">
      <w:start w:val="4"/>
      <w:numFmt w:val="decimal"/>
      <w:lvlText w:val="%1"/>
      <w:lvlJc w:val="left"/>
      <w:pPr>
        <w:tabs>
          <w:tab w:val="num" w:pos="555"/>
        </w:tabs>
        <w:ind w:left="555" w:hanging="55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55"/>
        </w:tabs>
        <w:ind w:left="555" w:hanging="55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5" w15:restartNumberingAfterBreak="0">
    <w:nsid w:val="0E120751"/>
    <w:multiLevelType w:val="singleLevel"/>
    <w:tmpl w:val="041B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6" w15:restartNumberingAfterBreak="0">
    <w:nsid w:val="13752127"/>
    <w:multiLevelType w:val="multilevel"/>
    <w:tmpl w:val="46C0BDAE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</w:lvl>
    <w:lvl w:ilvl="1">
      <w:start w:val="1"/>
      <w:numFmt w:val="decimal"/>
      <w:isLgl/>
      <w:lvlText w:val="%1.%2"/>
      <w:lvlJc w:val="left"/>
      <w:pPr>
        <w:tabs>
          <w:tab w:val="num" w:pos="1004"/>
        </w:tabs>
        <w:ind w:left="1004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2160"/>
        </w:tabs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2160"/>
        </w:tabs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520"/>
        </w:tabs>
        <w:ind w:left="2520" w:hanging="2160"/>
      </w:pPr>
      <w:rPr>
        <w:rFonts w:hint="default"/>
      </w:rPr>
    </w:lvl>
  </w:abstractNum>
  <w:abstractNum w:abstractNumId="7" w15:restartNumberingAfterBreak="0">
    <w:nsid w:val="17AB2DF7"/>
    <w:multiLevelType w:val="multilevel"/>
    <w:tmpl w:val="4E580E04"/>
    <w:lvl w:ilvl="0">
      <w:start w:val="2"/>
      <w:numFmt w:val="decimal"/>
      <w:lvlText w:val="%1"/>
      <w:lvlJc w:val="left"/>
      <w:pPr>
        <w:tabs>
          <w:tab w:val="num" w:pos="555"/>
        </w:tabs>
        <w:ind w:left="555" w:hanging="55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915"/>
        </w:tabs>
        <w:ind w:left="915" w:hanging="55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880"/>
        </w:tabs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960"/>
        </w:tabs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8" w15:restartNumberingAfterBreak="0">
    <w:nsid w:val="19FB7A17"/>
    <w:multiLevelType w:val="multilevel"/>
    <w:tmpl w:val="13A29B1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1080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360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68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</w:lvl>
  </w:abstractNum>
  <w:abstractNum w:abstractNumId="9" w15:restartNumberingAfterBreak="0">
    <w:nsid w:val="1BAA0BFD"/>
    <w:multiLevelType w:val="multilevel"/>
    <w:tmpl w:val="52D2B8D6"/>
    <w:lvl w:ilvl="0">
      <w:start w:val="3"/>
      <w:numFmt w:val="decimal"/>
      <w:lvlText w:val="%1"/>
      <w:lvlJc w:val="left"/>
      <w:pPr>
        <w:tabs>
          <w:tab w:val="num" w:pos="735"/>
        </w:tabs>
        <w:ind w:left="735" w:hanging="73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735"/>
        </w:tabs>
        <w:ind w:left="735" w:hanging="73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35"/>
        </w:tabs>
        <w:ind w:left="735" w:hanging="735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35"/>
        </w:tabs>
        <w:ind w:left="735" w:hanging="735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735"/>
        </w:tabs>
        <w:ind w:left="735" w:hanging="735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10" w15:restartNumberingAfterBreak="0">
    <w:nsid w:val="1E142417"/>
    <w:multiLevelType w:val="multilevel"/>
    <w:tmpl w:val="46C0BDAE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</w:lvl>
    <w:lvl w:ilvl="1">
      <w:start w:val="1"/>
      <w:numFmt w:val="decimal"/>
      <w:isLgl/>
      <w:lvlText w:val="%1.%2"/>
      <w:lvlJc w:val="left"/>
      <w:pPr>
        <w:tabs>
          <w:tab w:val="num" w:pos="1004"/>
        </w:tabs>
        <w:ind w:left="1004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2160"/>
        </w:tabs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2160"/>
        </w:tabs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520"/>
        </w:tabs>
        <w:ind w:left="2520" w:hanging="2160"/>
      </w:pPr>
      <w:rPr>
        <w:rFonts w:hint="default"/>
      </w:rPr>
    </w:lvl>
  </w:abstractNum>
  <w:abstractNum w:abstractNumId="11" w15:restartNumberingAfterBreak="0">
    <w:nsid w:val="1E654E02"/>
    <w:multiLevelType w:val="multilevel"/>
    <w:tmpl w:val="46C0BDAE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</w:lvl>
    <w:lvl w:ilvl="1">
      <w:start w:val="1"/>
      <w:numFmt w:val="decimal"/>
      <w:isLgl/>
      <w:lvlText w:val="%1.%2"/>
      <w:lvlJc w:val="left"/>
      <w:pPr>
        <w:tabs>
          <w:tab w:val="num" w:pos="1004"/>
        </w:tabs>
        <w:ind w:left="1004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2160"/>
        </w:tabs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2160"/>
        </w:tabs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520"/>
        </w:tabs>
        <w:ind w:left="2520" w:hanging="2160"/>
      </w:pPr>
      <w:rPr>
        <w:rFonts w:hint="default"/>
      </w:rPr>
    </w:lvl>
  </w:abstractNum>
  <w:abstractNum w:abstractNumId="12" w15:restartNumberingAfterBreak="0">
    <w:nsid w:val="24AA3750"/>
    <w:multiLevelType w:val="singleLevel"/>
    <w:tmpl w:val="79DC81D4"/>
    <w:lvl w:ilvl="0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3" w15:restartNumberingAfterBreak="0">
    <w:nsid w:val="254870BA"/>
    <w:multiLevelType w:val="hybridMultilevel"/>
    <w:tmpl w:val="E47617A0"/>
    <w:lvl w:ilvl="0" w:tplc="0405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4" w15:restartNumberingAfterBreak="0">
    <w:nsid w:val="26F66D80"/>
    <w:multiLevelType w:val="multilevel"/>
    <w:tmpl w:val="46C0BDAE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</w:lvl>
    <w:lvl w:ilvl="1">
      <w:start w:val="1"/>
      <w:numFmt w:val="decimal"/>
      <w:isLgl/>
      <w:lvlText w:val="%1.%2"/>
      <w:lvlJc w:val="left"/>
      <w:pPr>
        <w:tabs>
          <w:tab w:val="num" w:pos="1004"/>
        </w:tabs>
        <w:ind w:left="1004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2160"/>
        </w:tabs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2160"/>
        </w:tabs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520"/>
        </w:tabs>
        <w:ind w:left="2520" w:hanging="2160"/>
      </w:pPr>
      <w:rPr>
        <w:rFonts w:hint="default"/>
      </w:rPr>
    </w:lvl>
  </w:abstractNum>
  <w:abstractNum w:abstractNumId="15" w15:restartNumberingAfterBreak="0">
    <w:nsid w:val="297105DC"/>
    <w:multiLevelType w:val="hybridMultilevel"/>
    <w:tmpl w:val="DB18AD16"/>
    <w:lvl w:ilvl="0" w:tplc="04050001">
      <w:start w:val="1"/>
      <w:numFmt w:val="bullet"/>
      <w:lvlText w:val=""/>
      <w:lvlJc w:val="left"/>
      <w:pPr>
        <w:tabs>
          <w:tab w:val="num" w:pos="1287"/>
        </w:tabs>
        <w:ind w:left="1287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16" w15:restartNumberingAfterBreak="0">
    <w:nsid w:val="2BA62DFD"/>
    <w:multiLevelType w:val="hybridMultilevel"/>
    <w:tmpl w:val="6EDC64E6"/>
    <w:lvl w:ilvl="0" w:tplc="43429E2C">
      <w:numFmt w:val="bullet"/>
      <w:lvlText w:val="-"/>
      <w:lvlJc w:val="left"/>
      <w:pPr>
        <w:tabs>
          <w:tab w:val="num" w:pos="2025"/>
        </w:tabs>
        <w:ind w:left="2025" w:hanging="360"/>
      </w:pPr>
      <w:rPr>
        <w:rFonts w:ascii="Arial" w:eastAsia="Times New Roman" w:hAnsi="Arial" w:cs="Arial" w:hint="default"/>
      </w:rPr>
    </w:lvl>
    <w:lvl w:ilvl="1" w:tplc="041B0003" w:tentative="1">
      <w:start w:val="1"/>
      <w:numFmt w:val="bullet"/>
      <w:lvlText w:val="o"/>
      <w:lvlJc w:val="left"/>
      <w:pPr>
        <w:tabs>
          <w:tab w:val="num" w:pos="2745"/>
        </w:tabs>
        <w:ind w:left="2745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tabs>
          <w:tab w:val="num" w:pos="3465"/>
        </w:tabs>
        <w:ind w:left="3465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tabs>
          <w:tab w:val="num" w:pos="4185"/>
        </w:tabs>
        <w:ind w:left="4185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tabs>
          <w:tab w:val="num" w:pos="4905"/>
        </w:tabs>
        <w:ind w:left="4905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tabs>
          <w:tab w:val="num" w:pos="5625"/>
        </w:tabs>
        <w:ind w:left="5625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tabs>
          <w:tab w:val="num" w:pos="6345"/>
        </w:tabs>
        <w:ind w:left="6345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tabs>
          <w:tab w:val="num" w:pos="7065"/>
        </w:tabs>
        <w:ind w:left="7065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tabs>
          <w:tab w:val="num" w:pos="7785"/>
        </w:tabs>
        <w:ind w:left="7785" w:hanging="360"/>
      </w:pPr>
      <w:rPr>
        <w:rFonts w:ascii="Wingdings" w:hAnsi="Wingdings" w:hint="default"/>
      </w:rPr>
    </w:lvl>
  </w:abstractNum>
  <w:abstractNum w:abstractNumId="17" w15:restartNumberingAfterBreak="0">
    <w:nsid w:val="2F516CF6"/>
    <w:multiLevelType w:val="singleLevel"/>
    <w:tmpl w:val="041B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8" w15:restartNumberingAfterBreak="0">
    <w:nsid w:val="304179C7"/>
    <w:multiLevelType w:val="multilevel"/>
    <w:tmpl w:val="527241E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isLgl/>
      <w:lvlText w:val="%1.%2"/>
      <w:lvlJc w:val="left"/>
      <w:pPr>
        <w:tabs>
          <w:tab w:val="num" w:pos="1004"/>
        </w:tabs>
        <w:ind w:left="1004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2160"/>
        </w:tabs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2160"/>
        </w:tabs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520"/>
        </w:tabs>
        <w:ind w:left="2520" w:hanging="2160"/>
      </w:pPr>
      <w:rPr>
        <w:rFonts w:hint="default"/>
      </w:rPr>
    </w:lvl>
  </w:abstractNum>
  <w:abstractNum w:abstractNumId="19" w15:restartNumberingAfterBreak="0">
    <w:nsid w:val="3C4D15A4"/>
    <w:multiLevelType w:val="singleLevel"/>
    <w:tmpl w:val="041B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0" w15:restartNumberingAfterBreak="0">
    <w:nsid w:val="3CD6233E"/>
    <w:multiLevelType w:val="multilevel"/>
    <w:tmpl w:val="8C4A90A8"/>
    <w:lvl w:ilvl="0">
      <w:start w:val="3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  <w:b w:val="0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  <w:b w:val="0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  <w:b w:val="0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  <w:b w:val="0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  <w:b w:val="0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  <w:b w:val="0"/>
      </w:rPr>
    </w:lvl>
  </w:abstractNum>
  <w:abstractNum w:abstractNumId="21" w15:restartNumberingAfterBreak="0">
    <w:nsid w:val="42992486"/>
    <w:multiLevelType w:val="singleLevel"/>
    <w:tmpl w:val="041B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22" w15:restartNumberingAfterBreak="0">
    <w:nsid w:val="439F793B"/>
    <w:multiLevelType w:val="singleLevel"/>
    <w:tmpl w:val="041B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3" w15:restartNumberingAfterBreak="0">
    <w:nsid w:val="444711B5"/>
    <w:multiLevelType w:val="singleLevel"/>
    <w:tmpl w:val="266EB56E"/>
    <w:lvl w:ilvl="0">
      <w:start w:val="1"/>
      <w:numFmt w:val="upperLetter"/>
      <w:pStyle w:val="Nadpis9"/>
      <w:lvlText w:val="%1)"/>
      <w:lvlJc w:val="left"/>
      <w:pPr>
        <w:tabs>
          <w:tab w:val="num" w:pos="1068"/>
        </w:tabs>
        <w:ind w:left="1068" w:hanging="360"/>
      </w:pPr>
      <w:rPr>
        <w:rFonts w:hint="default"/>
        <w:b w:val="0"/>
      </w:rPr>
    </w:lvl>
  </w:abstractNum>
  <w:abstractNum w:abstractNumId="24" w15:restartNumberingAfterBreak="0">
    <w:nsid w:val="459A623D"/>
    <w:multiLevelType w:val="hybridMultilevel"/>
    <w:tmpl w:val="0024CE28"/>
    <w:lvl w:ilvl="0" w:tplc="0405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5" w15:restartNumberingAfterBreak="0">
    <w:nsid w:val="465152F9"/>
    <w:multiLevelType w:val="multilevel"/>
    <w:tmpl w:val="D8F007D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isLgl/>
      <w:lvlText w:val="%1.%2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160"/>
        </w:tabs>
        <w:ind w:left="2160" w:hanging="1800"/>
      </w:pPr>
      <w:rPr>
        <w:rFonts w:hint="default"/>
      </w:rPr>
    </w:lvl>
  </w:abstractNum>
  <w:abstractNum w:abstractNumId="26" w15:restartNumberingAfterBreak="0">
    <w:nsid w:val="46921505"/>
    <w:multiLevelType w:val="multilevel"/>
    <w:tmpl w:val="FCBEA4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E445F41"/>
    <w:multiLevelType w:val="singleLevel"/>
    <w:tmpl w:val="FFC26194"/>
    <w:lvl w:ilvl="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</w:abstractNum>
  <w:abstractNum w:abstractNumId="28" w15:restartNumberingAfterBreak="0">
    <w:nsid w:val="4F040F3E"/>
    <w:multiLevelType w:val="multilevel"/>
    <w:tmpl w:val="46C0BDA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isLgl/>
      <w:lvlText w:val="%1.%2"/>
      <w:lvlJc w:val="left"/>
      <w:pPr>
        <w:tabs>
          <w:tab w:val="num" w:pos="1004"/>
        </w:tabs>
        <w:ind w:left="1004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2160"/>
        </w:tabs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2160"/>
        </w:tabs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520"/>
        </w:tabs>
        <w:ind w:left="2520" w:hanging="2160"/>
      </w:pPr>
      <w:rPr>
        <w:rFonts w:hint="default"/>
      </w:rPr>
    </w:lvl>
  </w:abstractNum>
  <w:abstractNum w:abstractNumId="29" w15:restartNumberingAfterBreak="0">
    <w:nsid w:val="50A5134F"/>
    <w:multiLevelType w:val="hybridMultilevel"/>
    <w:tmpl w:val="E47617A0"/>
    <w:lvl w:ilvl="0" w:tplc="0405000B">
      <w:start w:val="1"/>
      <w:numFmt w:val="bullet"/>
      <w:lvlText w:val="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30" w15:restartNumberingAfterBreak="0">
    <w:nsid w:val="56845FA9"/>
    <w:multiLevelType w:val="multilevel"/>
    <w:tmpl w:val="3A788148"/>
    <w:lvl w:ilvl="0">
      <w:start w:val="3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080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360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68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</w:lvl>
  </w:abstractNum>
  <w:abstractNum w:abstractNumId="31" w15:restartNumberingAfterBreak="0">
    <w:nsid w:val="59972CE2"/>
    <w:multiLevelType w:val="multilevel"/>
    <w:tmpl w:val="46C0BDA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isLgl/>
      <w:lvlText w:val="%1.%2"/>
      <w:lvlJc w:val="left"/>
      <w:pPr>
        <w:tabs>
          <w:tab w:val="num" w:pos="1004"/>
        </w:tabs>
        <w:ind w:left="1004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2160"/>
        </w:tabs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2160"/>
        </w:tabs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520"/>
        </w:tabs>
        <w:ind w:left="2520" w:hanging="2160"/>
      </w:pPr>
      <w:rPr>
        <w:rFonts w:hint="default"/>
      </w:rPr>
    </w:lvl>
  </w:abstractNum>
  <w:abstractNum w:abstractNumId="32" w15:restartNumberingAfterBreak="0">
    <w:nsid w:val="59DD3317"/>
    <w:multiLevelType w:val="multilevel"/>
    <w:tmpl w:val="46C0BDAE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</w:lvl>
    <w:lvl w:ilvl="1">
      <w:start w:val="1"/>
      <w:numFmt w:val="decimal"/>
      <w:isLgl/>
      <w:lvlText w:val="%1.%2"/>
      <w:lvlJc w:val="left"/>
      <w:pPr>
        <w:tabs>
          <w:tab w:val="num" w:pos="1004"/>
        </w:tabs>
        <w:ind w:left="1004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2160"/>
        </w:tabs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2160"/>
        </w:tabs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520"/>
        </w:tabs>
        <w:ind w:left="2520" w:hanging="2160"/>
      </w:pPr>
      <w:rPr>
        <w:rFonts w:hint="default"/>
      </w:rPr>
    </w:lvl>
  </w:abstractNum>
  <w:abstractNum w:abstractNumId="33" w15:restartNumberingAfterBreak="0">
    <w:nsid w:val="5B4C326D"/>
    <w:multiLevelType w:val="hybridMultilevel"/>
    <w:tmpl w:val="65388270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D2C1B5D"/>
    <w:multiLevelType w:val="hybridMultilevel"/>
    <w:tmpl w:val="0902FEEA"/>
    <w:lvl w:ilvl="0" w:tplc="041B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35" w15:restartNumberingAfterBreak="0">
    <w:nsid w:val="6196053E"/>
    <w:multiLevelType w:val="multilevel"/>
    <w:tmpl w:val="85A69132"/>
    <w:lvl w:ilvl="0">
      <w:start w:val="1"/>
      <w:numFmt w:val="decimal"/>
      <w:pStyle w:val="Nadpise1"/>
      <w:lvlText w:val="%1."/>
      <w:lvlJc w:val="left"/>
      <w:pPr>
        <w:tabs>
          <w:tab w:val="num" w:pos="567"/>
        </w:tabs>
        <w:ind w:left="567" w:hanging="567"/>
      </w:pPr>
    </w:lvl>
    <w:lvl w:ilvl="1">
      <w:start w:val="1"/>
      <w:numFmt w:val="decimal"/>
      <w:pStyle w:val="Nadpise2"/>
      <w:lvlText w:val="%1.%2."/>
      <w:lvlJc w:val="left"/>
      <w:pPr>
        <w:tabs>
          <w:tab w:val="num" w:pos="720"/>
        </w:tabs>
        <w:ind w:left="567" w:hanging="207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</w:lvl>
  </w:abstractNum>
  <w:abstractNum w:abstractNumId="36" w15:restartNumberingAfterBreak="0">
    <w:nsid w:val="63045710"/>
    <w:multiLevelType w:val="singleLevel"/>
    <w:tmpl w:val="041B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7" w15:restartNumberingAfterBreak="0">
    <w:nsid w:val="64F72494"/>
    <w:multiLevelType w:val="multilevel"/>
    <w:tmpl w:val="F55EE02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ascii="Arial" w:hAnsi="Arial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360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68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</w:lvl>
  </w:abstractNum>
  <w:abstractNum w:abstractNumId="38" w15:restartNumberingAfterBreak="0">
    <w:nsid w:val="695061F9"/>
    <w:multiLevelType w:val="singleLevel"/>
    <w:tmpl w:val="041B0005"/>
    <w:lvl w:ilvl="0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39" w15:restartNumberingAfterBreak="0">
    <w:nsid w:val="6BB00A29"/>
    <w:multiLevelType w:val="singleLevel"/>
    <w:tmpl w:val="041B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40" w15:restartNumberingAfterBreak="0">
    <w:nsid w:val="6C3D2C41"/>
    <w:multiLevelType w:val="singleLevel"/>
    <w:tmpl w:val="DEF4C5CC"/>
    <w:lvl w:ilvl="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</w:abstractNum>
  <w:abstractNum w:abstractNumId="41" w15:restartNumberingAfterBreak="0">
    <w:nsid w:val="6E5322D5"/>
    <w:multiLevelType w:val="singleLevel"/>
    <w:tmpl w:val="041B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2" w15:restartNumberingAfterBreak="0">
    <w:nsid w:val="6F933148"/>
    <w:multiLevelType w:val="multilevel"/>
    <w:tmpl w:val="46C0BDAE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</w:lvl>
    <w:lvl w:ilvl="1">
      <w:start w:val="1"/>
      <w:numFmt w:val="decimal"/>
      <w:isLgl/>
      <w:lvlText w:val="%1.%2"/>
      <w:lvlJc w:val="left"/>
      <w:pPr>
        <w:tabs>
          <w:tab w:val="num" w:pos="1004"/>
        </w:tabs>
        <w:ind w:left="1004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2160"/>
        </w:tabs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2160"/>
        </w:tabs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520"/>
        </w:tabs>
        <w:ind w:left="2520" w:hanging="2160"/>
      </w:pPr>
      <w:rPr>
        <w:rFonts w:hint="default"/>
      </w:rPr>
    </w:lvl>
  </w:abstractNum>
  <w:abstractNum w:abstractNumId="43" w15:restartNumberingAfterBreak="0">
    <w:nsid w:val="70BC25B6"/>
    <w:multiLevelType w:val="singleLevel"/>
    <w:tmpl w:val="041B0005"/>
    <w:lvl w:ilvl="0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44" w15:restartNumberingAfterBreak="0">
    <w:nsid w:val="70D45340"/>
    <w:multiLevelType w:val="multilevel"/>
    <w:tmpl w:val="FF7833DC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364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72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73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09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1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46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846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9832" w:hanging="1800"/>
      </w:pPr>
      <w:rPr>
        <w:rFonts w:hint="default"/>
      </w:rPr>
    </w:lvl>
  </w:abstractNum>
  <w:abstractNum w:abstractNumId="45" w15:restartNumberingAfterBreak="0">
    <w:nsid w:val="72C96039"/>
    <w:multiLevelType w:val="singleLevel"/>
    <w:tmpl w:val="041B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6" w15:restartNumberingAfterBreak="0">
    <w:nsid w:val="7515694B"/>
    <w:multiLevelType w:val="multilevel"/>
    <w:tmpl w:val="4CE2E566"/>
    <w:lvl w:ilvl="0">
      <w:start w:val="3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880"/>
        </w:tabs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600"/>
        </w:tabs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960"/>
        </w:tabs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680"/>
        </w:tabs>
        <w:ind w:left="4680" w:hanging="1800"/>
      </w:pPr>
      <w:rPr>
        <w:rFonts w:hint="default"/>
      </w:rPr>
    </w:lvl>
  </w:abstractNum>
  <w:abstractNum w:abstractNumId="47" w15:restartNumberingAfterBreak="0">
    <w:nsid w:val="7ABB3B42"/>
    <w:multiLevelType w:val="singleLevel"/>
    <w:tmpl w:val="041B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8" w15:restartNumberingAfterBreak="0">
    <w:nsid w:val="7AF6097D"/>
    <w:multiLevelType w:val="multilevel"/>
    <w:tmpl w:val="46C0BDAE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</w:lvl>
    <w:lvl w:ilvl="1">
      <w:start w:val="1"/>
      <w:numFmt w:val="decimal"/>
      <w:isLgl/>
      <w:lvlText w:val="%1.%2"/>
      <w:lvlJc w:val="left"/>
      <w:pPr>
        <w:tabs>
          <w:tab w:val="num" w:pos="1004"/>
        </w:tabs>
        <w:ind w:left="1004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2160"/>
        </w:tabs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2160"/>
        </w:tabs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520"/>
        </w:tabs>
        <w:ind w:left="2520" w:hanging="2160"/>
      </w:pPr>
      <w:rPr>
        <w:rFonts w:hint="default"/>
      </w:rPr>
    </w:lvl>
  </w:abstractNum>
  <w:abstractNum w:abstractNumId="49" w15:restartNumberingAfterBreak="0">
    <w:nsid w:val="7CAA6558"/>
    <w:multiLevelType w:val="multilevel"/>
    <w:tmpl w:val="6148661C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num w:numId="1">
    <w:abstractNumId w:val="12"/>
  </w:num>
  <w:num w:numId="2">
    <w:abstractNumId w:val="49"/>
  </w:num>
  <w:num w:numId="3">
    <w:abstractNumId w:val="35"/>
  </w:num>
  <w:num w:numId="4">
    <w:abstractNumId w:val="38"/>
  </w:num>
  <w:num w:numId="5">
    <w:abstractNumId w:val="17"/>
  </w:num>
  <w:num w:numId="6">
    <w:abstractNumId w:val="8"/>
  </w:num>
  <w:num w:numId="7">
    <w:abstractNumId w:val="9"/>
  </w:num>
  <w:num w:numId="8">
    <w:abstractNumId w:val="20"/>
  </w:num>
  <w:num w:numId="9">
    <w:abstractNumId w:val="37"/>
  </w:num>
  <w:num w:numId="10">
    <w:abstractNumId w:val="46"/>
  </w:num>
  <w:num w:numId="11">
    <w:abstractNumId w:val="2"/>
  </w:num>
  <w:num w:numId="12">
    <w:abstractNumId w:val="23"/>
  </w:num>
  <w:num w:numId="13">
    <w:abstractNumId w:val="43"/>
  </w:num>
  <w:num w:numId="14">
    <w:abstractNumId w:val="4"/>
  </w:num>
  <w:num w:numId="15">
    <w:abstractNumId w:val="30"/>
  </w:num>
  <w:num w:numId="16">
    <w:abstractNumId w:val="7"/>
  </w:num>
  <w:num w:numId="17">
    <w:abstractNumId w:val="47"/>
  </w:num>
  <w:num w:numId="18">
    <w:abstractNumId w:val="5"/>
  </w:num>
  <w:num w:numId="19">
    <w:abstractNumId w:val="36"/>
  </w:num>
  <w:num w:numId="20">
    <w:abstractNumId w:val="19"/>
  </w:num>
  <w:num w:numId="21">
    <w:abstractNumId w:val="41"/>
  </w:num>
  <w:num w:numId="22">
    <w:abstractNumId w:val="45"/>
  </w:num>
  <w:num w:numId="23">
    <w:abstractNumId w:val="39"/>
  </w:num>
  <w:num w:numId="24">
    <w:abstractNumId w:val="40"/>
  </w:num>
  <w:num w:numId="25">
    <w:abstractNumId w:val="27"/>
  </w:num>
  <w:num w:numId="26">
    <w:abstractNumId w:val="0"/>
  </w:num>
  <w:num w:numId="27">
    <w:abstractNumId w:val="21"/>
  </w:num>
  <w:num w:numId="28">
    <w:abstractNumId w:val="26"/>
  </w:num>
  <w:num w:numId="29">
    <w:abstractNumId w:val="3"/>
  </w:num>
  <w:num w:numId="30">
    <w:abstractNumId w:val="22"/>
  </w:num>
  <w:num w:numId="31">
    <w:abstractNumId w:val="13"/>
  </w:num>
  <w:num w:numId="32">
    <w:abstractNumId w:val="29"/>
  </w:num>
  <w:num w:numId="33">
    <w:abstractNumId w:val="16"/>
  </w:num>
  <w:num w:numId="34">
    <w:abstractNumId w:val="24"/>
  </w:num>
  <w:num w:numId="35">
    <w:abstractNumId w:val="10"/>
  </w:num>
  <w:num w:numId="36">
    <w:abstractNumId w:val="1"/>
  </w:num>
  <w:num w:numId="37">
    <w:abstractNumId w:val="18"/>
  </w:num>
  <w:num w:numId="38">
    <w:abstractNumId w:val="34"/>
  </w:num>
  <w:num w:numId="39">
    <w:abstractNumId w:val="31"/>
  </w:num>
  <w:num w:numId="40">
    <w:abstractNumId w:val="28"/>
  </w:num>
  <w:num w:numId="41">
    <w:abstractNumId w:val="25"/>
  </w:num>
  <w:num w:numId="42">
    <w:abstractNumId w:val="15"/>
  </w:num>
  <w:num w:numId="43">
    <w:abstractNumId w:val="14"/>
  </w:num>
  <w:num w:numId="44">
    <w:abstractNumId w:val="48"/>
  </w:num>
  <w:num w:numId="45">
    <w:abstractNumId w:val="6"/>
  </w:num>
  <w:num w:numId="46">
    <w:abstractNumId w:val="33"/>
  </w:num>
  <w:num w:numId="47">
    <w:abstractNumId w:val="42"/>
  </w:num>
  <w:num w:numId="48">
    <w:abstractNumId w:val="32"/>
  </w:num>
  <w:num w:numId="49">
    <w:abstractNumId w:val="44"/>
  </w:num>
  <w:num w:numId="50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709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="f" fillcolor="white" strokecolor="#969696">
      <v:fill color="white" on="f"/>
      <v:stroke color="#969696" weight="3pt" linestyle="thinThin"/>
    </o:shapedefaults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footnoteLayoutLikeWW8/>
    <w:shapeLayoutLikeWW8/>
    <w:alignTablesRowByRow/>
    <w:forgetLastTabAlignment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563105"/>
    <w:rsid w:val="00003330"/>
    <w:rsid w:val="0000420A"/>
    <w:rsid w:val="00004BBF"/>
    <w:rsid w:val="00004D4F"/>
    <w:rsid w:val="000059A0"/>
    <w:rsid w:val="00007530"/>
    <w:rsid w:val="0001000D"/>
    <w:rsid w:val="00013D83"/>
    <w:rsid w:val="00016ECE"/>
    <w:rsid w:val="0001706C"/>
    <w:rsid w:val="00031E6F"/>
    <w:rsid w:val="00032FCE"/>
    <w:rsid w:val="0003329C"/>
    <w:rsid w:val="00033E6C"/>
    <w:rsid w:val="00036330"/>
    <w:rsid w:val="00041D16"/>
    <w:rsid w:val="00047889"/>
    <w:rsid w:val="00057541"/>
    <w:rsid w:val="00060E2B"/>
    <w:rsid w:val="0006227F"/>
    <w:rsid w:val="00064DA4"/>
    <w:rsid w:val="00066680"/>
    <w:rsid w:val="00072F82"/>
    <w:rsid w:val="000744BB"/>
    <w:rsid w:val="000744EF"/>
    <w:rsid w:val="00086AD6"/>
    <w:rsid w:val="00090B4D"/>
    <w:rsid w:val="00091531"/>
    <w:rsid w:val="00092D8D"/>
    <w:rsid w:val="00095C23"/>
    <w:rsid w:val="0009799A"/>
    <w:rsid w:val="000A06E1"/>
    <w:rsid w:val="000A5E2F"/>
    <w:rsid w:val="000B09B5"/>
    <w:rsid w:val="000B0AA0"/>
    <w:rsid w:val="000B0E54"/>
    <w:rsid w:val="000B0E82"/>
    <w:rsid w:val="000B1DEF"/>
    <w:rsid w:val="000C42BD"/>
    <w:rsid w:val="000C4524"/>
    <w:rsid w:val="000D3F38"/>
    <w:rsid w:val="000D4540"/>
    <w:rsid w:val="000D60C3"/>
    <w:rsid w:val="000D7C26"/>
    <w:rsid w:val="000E0633"/>
    <w:rsid w:val="000E1BFF"/>
    <w:rsid w:val="000E2C50"/>
    <w:rsid w:val="000E348D"/>
    <w:rsid w:val="000E58D3"/>
    <w:rsid w:val="000E6055"/>
    <w:rsid w:val="000F4AF0"/>
    <w:rsid w:val="00111765"/>
    <w:rsid w:val="001168B9"/>
    <w:rsid w:val="00117C44"/>
    <w:rsid w:val="00121D3F"/>
    <w:rsid w:val="001222A2"/>
    <w:rsid w:val="00123C76"/>
    <w:rsid w:val="00130696"/>
    <w:rsid w:val="00130DF5"/>
    <w:rsid w:val="00131B5C"/>
    <w:rsid w:val="001358D8"/>
    <w:rsid w:val="001407AE"/>
    <w:rsid w:val="00141A97"/>
    <w:rsid w:val="0014681D"/>
    <w:rsid w:val="001472A8"/>
    <w:rsid w:val="00152E37"/>
    <w:rsid w:val="00163C16"/>
    <w:rsid w:val="00167A94"/>
    <w:rsid w:val="00177C64"/>
    <w:rsid w:val="001809D6"/>
    <w:rsid w:val="00181BB2"/>
    <w:rsid w:val="00186182"/>
    <w:rsid w:val="001870C0"/>
    <w:rsid w:val="00191390"/>
    <w:rsid w:val="001919D4"/>
    <w:rsid w:val="00195343"/>
    <w:rsid w:val="00197063"/>
    <w:rsid w:val="0019750C"/>
    <w:rsid w:val="001A295F"/>
    <w:rsid w:val="001A65AE"/>
    <w:rsid w:val="001B1CAD"/>
    <w:rsid w:val="001B6D2D"/>
    <w:rsid w:val="001C0A68"/>
    <w:rsid w:val="001C3005"/>
    <w:rsid w:val="001C3F48"/>
    <w:rsid w:val="001C5A95"/>
    <w:rsid w:val="001D1ADB"/>
    <w:rsid w:val="001D3B84"/>
    <w:rsid w:val="001D5699"/>
    <w:rsid w:val="001E009F"/>
    <w:rsid w:val="001E0F4C"/>
    <w:rsid w:val="001E3570"/>
    <w:rsid w:val="001E51E4"/>
    <w:rsid w:val="001E5E33"/>
    <w:rsid w:val="001F023E"/>
    <w:rsid w:val="001F0F93"/>
    <w:rsid w:val="001F146D"/>
    <w:rsid w:val="001F2794"/>
    <w:rsid w:val="001F3F0B"/>
    <w:rsid w:val="001F428E"/>
    <w:rsid w:val="001F78B6"/>
    <w:rsid w:val="002029BA"/>
    <w:rsid w:val="00204CF8"/>
    <w:rsid w:val="00207D00"/>
    <w:rsid w:val="00212752"/>
    <w:rsid w:val="00215319"/>
    <w:rsid w:val="002171E9"/>
    <w:rsid w:val="002220D5"/>
    <w:rsid w:val="00226EDF"/>
    <w:rsid w:val="00226FF3"/>
    <w:rsid w:val="00231EC3"/>
    <w:rsid w:val="00234549"/>
    <w:rsid w:val="002345F2"/>
    <w:rsid w:val="002348AE"/>
    <w:rsid w:val="002369B4"/>
    <w:rsid w:val="00236E08"/>
    <w:rsid w:val="002411A2"/>
    <w:rsid w:val="00241A57"/>
    <w:rsid w:val="00242573"/>
    <w:rsid w:val="00245B09"/>
    <w:rsid w:val="002460D9"/>
    <w:rsid w:val="002518FC"/>
    <w:rsid w:val="00256083"/>
    <w:rsid w:val="002573D3"/>
    <w:rsid w:val="00257D3D"/>
    <w:rsid w:val="00263021"/>
    <w:rsid w:val="00272833"/>
    <w:rsid w:val="00282132"/>
    <w:rsid w:val="00283AA2"/>
    <w:rsid w:val="00291C27"/>
    <w:rsid w:val="00292269"/>
    <w:rsid w:val="00292641"/>
    <w:rsid w:val="002942BD"/>
    <w:rsid w:val="002945D0"/>
    <w:rsid w:val="00296372"/>
    <w:rsid w:val="00297239"/>
    <w:rsid w:val="002A3250"/>
    <w:rsid w:val="002A4913"/>
    <w:rsid w:val="002B2B07"/>
    <w:rsid w:val="002B40BB"/>
    <w:rsid w:val="002C36EB"/>
    <w:rsid w:val="002C6C1A"/>
    <w:rsid w:val="002D455D"/>
    <w:rsid w:val="002D6734"/>
    <w:rsid w:val="002E1A71"/>
    <w:rsid w:val="002E2C14"/>
    <w:rsid w:val="002E3BE3"/>
    <w:rsid w:val="002F5EFC"/>
    <w:rsid w:val="002F601F"/>
    <w:rsid w:val="002F625C"/>
    <w:rsid w:val="002F6862"/>
    <w:rsid w:val="002F7904"/>
    <w:rsid w:val="00306A9E"/>
    <w:rsid w:val="003165C5"/>
    <w:rsid w:val="003204ED"/>
    <w:rsid w:val="003208CB"/>
    <w:rsid w:val="00322D3E"/>
    <w:rsid w:val="00327E13"/>
    <w:rsid w:val="00330DCD"/>
    <w:rsid w:val="00331D94"/>
    <w:rsid w:val="0033362F"/>
    <w:rsid w:val="0034038C"/>
    <w:rsid w:val="003405FD"/>
    <w:rsid w:val="00345227"/>
    <w:rsid w:val="003460ED"/>
    <w:rsid w:val="00346973"/>
    <w:rsid w:val="0035663C"/>
    <w:rsid w:val="00356876"/>
    <w:rsid w:val="003659A6"/>
    <w:rsid w:val="00372CA1"/>
    <w:rsid w:val="00374DE5"/>
    <w:rsid w:val="003845AD"/>
    <w:rsid w:val="00384AE6"/>
    <w:rsid w:val="00392464"/>
    <w:rsid w:val="0039386C"/>
    <w:rsid w:val="00394A85"/>
    <w:rsid w:val="00396C69"/>
    <w:rsid w:val="003A1593"/>
    <w:rsid w:val="003A1C71"/>
    <w:rsid w:val="003A51C3"/>
    <w:rsid w:val="003A5A42"/>
    <w:rsid w:val="003A688C"/>
    <w:rsid w:val="003A7B3D"/>
    <w:rsid w:val="003B48C9"/>
    <w:rsid w:val="003B630F"/>
    <w:rsid w:val="003C0FA8"/>
    <w:rsid w:val="003C46F6"/>
    <w:rsid w:val="003D00C4"/>
    <w:rsid w:val="003D4B74"/>
    <w:rsid w:val="003D7C95"/>
    <w:rsid w:val="003E16AC"/>
    <w:rsid w:val="003E3BD1"/>
    <w:rsid w:val="003E4BCC"/>
    <w:rsid w:val="003E527B"/>
    <w:rsid w:val="00405A41"/>
    <w:rsid w:val="00414443"/>
    <w:rsid w:val="004214A0"/>
    <w:rsid w:val="004224D4"/>
    <w:rsid w:val="00422C54"/>
    <w:rsid w:val="00424CF1"/>
    <w:rsid w:val="0042563A"/>
    <w:rsid w:val="00427AB5"/>
    <w:rsid w:val="00436062"/>
    <w:rsid w:val="00443B2E"/>
    <w:rsid w:val="004444F8"/>
    <w:rsid w:val="00444EC8"/>
    <w:rsid w:val="004467B7"/>
    <w:rsid w:val="004469C3"/>
    <w:rsid w:val="00446C59"/>
    <w:rsid w:val="00452295"/>
    <w:rsid w:val="004575D1"/>
    <w:rsid w:val="00457CBE"/>
    <w:rsid w:val="00466299"/>
    <w:rsid w:val="00471447"/>
    <w:rsid w:val="00472D53"/>
    <w:rsid w:val="00480363"/>
    <w:rsid w:val="004854DA"/>
    <w:rsid w:val="00487B9C"/>
    <w:rsid w:val="004942A6"/>
    <w:rsid w:val="00496CD5"/>
    <w:rsid w:val="00497CDC"/>
    <w:rsid w:val="004A13AF"/>
    <w:rsid w:val="004A1C19"/>
    <w:rsid w:val="004A2E56"/>
    <w:rsid w:val="004A3420"/>
    <w:rsid w:val="004B0A13"/>
    <w:rsid w:val="004B0C7D"/>
    <w:rsid w:val="004B3AF8"/>
    <w:rsid w:val="004B54D3"/>
    <w:rsid w:val="004C05BD"/>
    <w:rsid w:val="004C66E3"/>
    <w:rsid w:val="004D15B9"/>
    <w:rsid w:val="004D4A54"/>
    <w:rsid w:val="004D6C5C"/>
    <w:rsid w:val="004E2318"/>
    <w:rsid w:val="004E4269"/>
    <w:rsid w:val="004E5E36"/>
    <w:rsid w:val="004E72F2"/>
    <w:rsid w:val="004F0916"/>
    <w:rsid w:val="004F363D"/>
    <w:rsid w:val="004F636C"/>
    <w:rsid w:val="00512479"/>
    <w:rsid w:val="005129BF"/>
    <w:rsid w:val="00516613"/>
    <w:rsid w:val="00517658"/>
    <w:rsid w:val="00517CC7"/>
    <w:rsid w:val="005218FB"/>
    <w:rsid w:val="00525590"/>
    <w:rsid w:val="00535A68"/>
    <w:rsid w:val="005363D5"/>
    <w:rsid w:val="00541F78"/>
    <w:rsid w:val="00544412"/>
    <w:rsid w:val="00544E7F"/>
    <w:rsid w:val="00545D93"/>
    <w:rsid w:val="00547047"/>
    <w:rsid w:val="00552762"/>
    <w:rsid w:val="005528C7"/>
    <w:rsid w:val="0055315C"/>
    <w:rsid w:val="0055729F"/>
    <w:rsid w:val="0056089D"/>
    <w:rsid w:val="00562143"/>
    <w:rsid w:val="005626CE"/>
    <w:rsid w:val="00562BF1"/>
    <w:rsid w:val="00562D25"/>
    <w:rsid w:val="00563105"/>
    <w:rsid w:val="0056653F"/>
    <w:rsid w:val="00567998"/>
    <w:rsid w:val="00573E3C"/>
    <w:rsid w:val="00575ED4"/>
    <w:rsid w:val="00580926"/>
    <w:rsid w:val="00580E2B"/>
    <w:rsid w:val="0059015A"/>
    <w:rsid w:val="00590F47"/>
    <w:rsid w:val="00591523"/>
    <w:rsid w:val="00597E55"/>
    <w:rsid w:val="005A0F08"/>
    <w:rsid w:val="005A1779"/>
    <w:rsid w:val="005A624D"/>
    <w:rsid w:val="005A7F65"/>
    <w:rsid w:val="005B2B0D"/>
    <w:rsid w:val="005B3117"/>
    <w:rsid w:val="005B4009"/>
    <w:rsid w:val="005B4688"/>
    <w:rsid w:val="005B6802"/>
    <w:rsid w:val="005C3834"/>
    <w:rsid w:val="005C5522"/>
    <w:rsid w:val="005D114F"/>
    <w:rsid w:val="005D295B"/>
    <w:rsid w:val="005D728C"/>
    <w:rsid w:val="005D7BC2"/>
    <w:rsid w:val="005D7DDC"/>
    <w:rsid w:val="005E00D1"/>
    <w:rsid w:val="005E1CD2"/>
    <w:rsid w:val="005E391A"/>
    <w:rsid w:val="005E68B3"/>
    <w:rsid w:val="005F04BC"/>
    <w:rsid w:val="005F27D3"/>
    <w:rsid w:val="005F4E50"/>
    <w:rsid w:val="005F64CA"/>
    <w:rsid w:val="00600FF1"/>
    <w:rsid w:val="00602627"/>
    <w:rsid w:val="00602C85"/>
    <w:rsid w:val="0060409B"/>
    <w:rsid w:val="006054F2"/>
    <w:rsid w:val="0061121A"/>
    <w:rsid w:val="0061383C"/>
    <w:rsid w:val="006142D6"/>
    <w:rsid w:val="00622DDC"/>
    <w:rsid w:val="00623B40"/>
    <w:rsid w:val="00626D1B"/>
    <w:rsid w:val="00634502"/>
    <w:rsid w:val="00635B2D"/>
    <w:rsid w:val="00636365"/>
    <w:rsid w:val="0063668B"/>
    <w:rsid w:val="0064047F"/>
    <w:rsid w:val="00647280"/>
    <w:rsid w:val="0065165F"/>
    <w:rsid w:val="00661DC5"/>
    <w:rsid w:val="00662E95"/>
    <w:rsid w:val="006658DC"/>
    <w:rsid w:val="00670199"/>
    <w:rsid w:val="006716CC"/>
    <w:rsid w:val="00672913"/>
    <w:rsid w:val="00675618"/>
    <w:rsid w:val="00676D40"/>
    <w:rsid w:val="00682D7E"/>
    <w:rsid w:val="00692007"/>
    <w:rsid w:val="00692CBB"/>
    <w:rsid w:val="006933C8"/>
    <w:rsid w:val="0069792E"/>
    <w:rsid w:val="006979B7"/>
    <w:rsid w:val="00697EAA"/>
    <w:rsid w:val="006A5A59"/>
    <w:rsid w:val="006A69A9"/>
    <w:rsid w:val="006B2F6A"/>
    <w:rsid w:val="006B4EB1"/>
    <w:rsid w:val="006C4B36"/>
    <w:rsid w:val="006D2342"/>
    <w:rsid w:val="006D7F19"/>
    <w:rsid w:val="006E0AC5"/>
    <w:rsid w:val="006E0F0A"/>
    <w:rsid w:val="006E13A3"/>
    <w:rsid w:val="006E31F2"/>
    <w:rsid w:val="006E412E"/>
    <w:rsid w:val="006F12FD"/>
    <w:rsid w:val="006F3C08"/>
    <w:rsid w:val="006F6DA3"/>
    <w:rsid w:val="006F7CBE"/>
    <w:rsid w:val="0070147A"/>
    <w:rsid w:val="00702BD0"/>
    <w:rsid w:val="007075BC"/>
    <w:rsid w:val="0070769C"/>
    <w:rsid w:val="007124D4"/>
    <w:rsid w:val="0071318E"/>
    <w:rsid w:val="007131F4"/>
    <w:rsid w:val="0071597C"/>
    <w:rsid w:val="0072032B"/>
    <w:rsid w:val="00722C88"/>
    <w:rsid w:val="00724771"/>
    <w:rsid w:val="00724927"/>
    <w:rsid w:val="00727805"/>
    <w:rsid w:val="0073096F"/>
    <w:rsid w:val="00750C39"/>
    <w:rsid w:val="00750EF1"/>
    <w:rsid w:val="00752535"/>
    <w:rsid w:val="00752654"/>
    <w:rsid w:val="0075288E"/>
    <w:rsid w:val="007529D1"/>
    <w:rsid w:val="00752B2B"/>
    <w:rsid w:val="00756778"/>
    <w:rsid w:val="0076634C"/>
    <w:rsid w:val="00767BC1"/>
    <w:rsid w:val="00773EEA"/>
    <w:rsid w:val="00775346"/>
    <w:rsid w:val="00783289"/>
    <w:rsid w:val="00785AD1"/>
    <w:rsid w:val="00786270"/>
    <w:rsid w:val="00786647"/>
    <w:rsid w:val="0079052C"/>
    <w:rsid w:val="00791282"/>
    <w:rsid w:val="0079435B"/>
    <w:rsid w:val="00795D53"/>
    <w:rsid w:val="007B0810"/>
    <w:rsid w:val="007B0BE3"/>
    <w:rsid w:val="007B392E"/>
    <w:rsid w:val="007B403B"/>
    <w:rsid w:val="007C1E6E"/>
    <w:rsid w:val="007C5044"/>
    <w:rsid w:val="007D31CA"/>
    <w:rsid w:val="007D4E60"/>
    <w:rsid w:val="007D6620"/>
    <w:rsid w:val="007E0F21"/>
    <w:rsid w:val="007E1658"/>
    <w:rsid w:val="007E249C"/>
    <w:rsid w:val="007E34CF"/>
    <w:rsid w:val="007E40D6"/>
    <w:rsid w:val="007E498E"/>
    <w:rsid w:val="007E4AB6"/>
    <w:rsid w:val="007E4B17"/>
    <w:rsid w:val="007F01AB"/>
    <w:rsid w:val="007F27C0"/>
    <w:rsid w:val="007F2805"/>
    <w:rsid w:val="007F2B8E"/>
    <w:rsid w:val="007F3823"/>
    <w:rsid w:val="007F4ED4"/>
    <w:rsid w:val="007F69C2"/>
    <w:rsid w:val="007F79BA"/>
    <w:rsid w:val="007F7DC6"/>
    <w:rsid w:val="00801DCD"/>
    <w:rsid w:val="00802E6A"/>
    <w:rsid w:val="0080510F"/>
    <w:rsid w:val="0080705D"/>
    <w:rsid w:val="00812EF5"/>
    <w:rsid w:val="0081552B"/>
    <w:rsid w:val="00815A60"/>
    <w:rsid w:val="008171BC"/>
    <w:rsid w:val="00820A62"/>
    <w:rsid w:val="00822AC6"/>
    <w:rsid w:val="0082792D"/>
    <w:rsid w:val="00833E4C"/>
    <w:rsid w:val="00836573"/>
    <w:rsid w:val="00857CA2"/>
    <w:rsid w:val="00862AF4"/>
    <w:rsid w:val="00871C9D"/>
    <w:rsid w:val="008720CB"/>
    <w:rsid w:val="00872219"/>
    <w:rsid w:val="00872C2C"/>
    <w:rsid w:val="0087386D"/>
    <w:rsid w:val="00876109"/>
    <w:rsid w:val="00876F5E"/>
    <w:rsid w:val="008804A9"/>
    <w:rsid w:val="00880F0E"/>
    <w:rsid w:val="00880F47"/>
    <w:rsid w:val="00881992"/>
    <w:rsid w:val="008822AA"/>
    <w:rsid w:val="008827D7"/>
    <w:rsid w:val="0088686A"/>
    <w:rsid w:val="00887B1F"/>
    <w:rsid w:val="0089228A"/>
    <w:rsid w:val="008922D2"/>
    <w:rsid w:val="00896FFE"/>
    <w:rsid w:val="00897E4E"/>
    <w:rsid w:val="008A6486"/>
    <w:rsid w:val="008A67F1"/>
    <w:rsid w:val="008A739E"/>
    <w:rsid w:val="008B2FED"/>
    <w:rsid w:val="008B4A55"/>
    <w:rsid w:val="008B5D00"/>
    <w:rsid w:val="008C2EE8"/>
    <w:rsid w:val="008C305E"/>
    <w:rsid w:val="008C3351"/>
    <w:rsid w:val="008C68DC"/>
    <w:rsid w:val="008D4B74"/>
    <w:rsid w:val="008D5A33"/>
    <w:rsid w:val="008E2B6A"/>
    <w:rsid w:val="008F3414"/>
    <w:rsid w:val="008F51AE"/>
    <w:rsid w:val="008F6749"/>
    <w:rsid w:val="009001DB"/>
    <w:rsid w:val="00903AC1"/>
    <w:rsid w:val="00903E18"/>
    <w:rsid w:val="00906729"/>
    <w:rsid w:val="00906B9C"/>
    <w:rsid w:val="00907ABB"/>
    <w:rsid w:val="009119E3"/>
    <w:rsid w:val="00912556"/>
    <w:rsid w:val="00922AF6"/>
    <w:rsid w:val="00923689"/>
    <w:rsid w:val="00925A4B"/>
    <w:rsid w:val="0092686F"/>
    <w:rsid w:val="00926F32"/>
    <w:rsid w:val="0093082D"/>
    <w:rsid w:val="00932C3D"/>
    <w:rsid w:val="009360F6"/>
    <w:rsid w:val="00936344"/>
    <w:rsid w:val="009363BE"/>
    <w:rsid w:val="00941694"/>
    <w:rsid w:val="00943A37"/>
    <w:rsid w:val="0094541B"/>
    <w:rsid w:val="009548DA"/>
    <w:rsid w:val="00956E16"/>
    <w:rsid w:val="00956E8D"/>
    <w:rsid w:val="00967FBC"/>
    <w:rsid w:val="009701B9"/>
    <w:rsid w:val="009716CE"/>
    <w:rsid w:val="00972364"/>
    <w:rsid w:val="0097489D"/>
    <w:rsid w:val="00975F16"/>
    <w:rsid w:val="00983883"/>
    <w:rsid w:val="0098494F"/>
    <w:rsid w:val="009875DD"/>
    <w:rsid w:val="00992FEC"/>
    <w:rsid w:val="00992FFF"/>
    <w:rsid w:val="00995805"/>
    <w:rsid w:val="009A40A8"/>
    <w:rsid w:val="009A52DC"/>
    <w:rsid w:val="009A65CE"/>
    <w:rsid w:val="009A689E"/>
    <w:rsid w:val="009B4B49"/>
    <w:rsid w:val="009C04EC"/>
    <w:rsid w:val="009C21EB"/>
    <w:rsid w:val="009D05EC"/>
    <w:rsid w:val="009D5C28"/>
    <w:rsid w:val="009D772F"/>
    <w:rsid w:val="009E0A21"/>
    <w:rsid w:val="009E0A7C"/>
    <w:rsid w:val="009E133D"/>
    <w:rsid w:val="009E1425"/>
    <w:rsid w:val="009E265A"/>
    <w:rsid w:val="009E4B0E"/>
    <w:rsid w:val="009F03E3"/>
    <w:rsid w:val="009F16B0"/>
    <w:rsid w:val="009F46A6"/>
    <w:rsid w:val="009F74D7"/>
    <w:rsid w:val="00A00513"/>
    <w:rsid w:val="00A00F79"/>
    <w:rsid w:val="00A02DE8"/>
    <w:rsid w:val="00A02E4B"/>
    <w:rsid w:val="00A1287D"/>
    <w:rsid w:val="00A1670E"/>
    <w:rsid w:val="00A17CF5"/>
    <w:rsid w:val="00A2000B"/>
    <w:rsid w:val="00A2483A"/>
    <w:rsid w:val="00A2487E"/>
    <w:rsid w:val="00A25291"/>
    <w:rsid w:val="00A25C1E"/>
    <w:rsid w:val="00A2701E"/>
    <w:rsid w:val="00A279D8"/>
    <w:rsid w:val="00A33833"/>
    <w:rsid w:val="00A34BD7"/>
    <w:rsid w:val="00A351B9"/>
    <w:rsid w:val="00A367F0"/>
    <w:rsid w:val="00A3704A"/>
    <w:rsid w:val="00A40A8D"/>
    <w:rsid w:val="00A410E2"/>
    <w:rsid w:val="00A43567"/>
    <w:rsid w:val="00A45DFD"/>
    <w:rsid w:val="00A54205"/>
    <w:rsid w:val="00A547D4"/>
    <w:rsid w:val="00A54D9A"/>
    <w:rsid w:val="00A55FA1"/>
    <w:rsid w:val="00A66539"/>
    <w:rsid w:val="00A70188"/>
    <w:rsid w:val="00A720EF"/>
    <w:rsid w:val="00A73DB4"/>
    <w:rsid w:val="00A7494F"/>
    <w:rsid w:val="00A76234"/>
    <w:rsid w:val="00A8318B"/>
    <w:rsid w:val="00A83608"/>
    <w:rsid w:val="00A85C97"/>
    <w:rsid w:val="00A86312"/>
    <w:rsid w:val="00A9642B"/>
    <w:rsid w:val="00A969AF"/>
    <w:rsid w:val="00AB1B6E"/>
    <w:rsid w:val="00AC0AAB"/>
    <w:rsid w:val="00AC119B"/>
    <w:rsid w:val="00AC2AE3"/>
    <w:rsid w:val="00AC2F2C"/>
    <w:rsid w:val="00AD03CF"/>
    <w:rsid w:val="00AD60A3"/>
    <w:rsid w:val="00AD62FA"/>
    <w:rsid w:val="00AE07AF"/>
    <w:rsid w:val="00AE32E2"/>
    <w:rsid w:val="00AE49F0"/>
    <w:rsid w:val="00AE68F9"/>
    <w:rsid w:val="00AE6AF5"/>
    <w:rsid w:val="00AF0484"/>
    <w:rsid w:val="00AF206A"/>
    <w:rsid w:val="00AF3362"/>
    <w:rsid w:val="00AF4BF7"/>
    <w:rsid w:val="00B01F70"/>
    <w:rsid w:val="00B061FE"/>
    <w:rsid w:val="00B06212"/>
    <w:rsid w:val="00B0709B"/>
    <w:rsid w:val="00B07506"/>
    <w:rsid w:val="00B12A1F"/>
    <w:rsid w:val="00B13084"/>
    <w:rsid w:val="00B134FE"/>
    <w:rsid w:val="00B1351C"/>
    <w:rsid w:val="00B149A9"/>
    <w:rsid w:val="00B155B5"/>
    <w:rsid w:val="00B15D6F"/>
    <w:rsid w:val="00B20922"/>
    <w:rsid w:val="00B24060"/>
    <w:rsid w:val="00B247B7"/>
    <w:rsid w:val="00B2674B"/>
    <w:rsid w:val="00B36530"/>
    <w:rsid w:val="00B40862"/>
    <w:rsid w:val="00B40D81"/>
    <w:rsid w:val="00B43DEB"/>
    <w:rsid w:val="00B50977"/>
    <w:rsid w:val="00B5115F"/>
    <w:rsid w:val="00B5353F"/>
    <w:rsid w:val="00B5659F"/>
    <w:rsid w:val="00B60753"/>
    <w:rsid w:val="00B61EEB"/>
    <w:rsid w:val="00B63F77"/>
    <w:rsid w:val="00B671D5"/>
    <w:rsid w:val="00B715D8"/>
    <w:rsid w:val="00B7170F"/>
    <w:rsid w:val="00B740D3"/>
    <w:rsid w:val="00B7480A"/>
    <w:rsid w:val="00B75CE2"/>
    <w:rsid w:val="00B8047A"/>
    <w:rsid w:val="00B84E05"/>
    <w:rsid w:val="00B85B2B"/>
    <w:rsid w:val="00B8670D"/>
    <w:rsid w:val="00B867CE"/>
    <w:rsid w:val="00B870BB"/>
    <w:rsid w:val="00B940E0"/>
    <w:rsid w:val="00B96C4E"/>
    <w:rsid w:val="00B97152"/>
    <w:rsid w:val="00BA01A1"/>
    <w:rsid w:val="00BA04BD"/>
    <w:rsid w:val="00BA16A6"/>
    <w:rsid w:val="00BA1B18"/>
    <w:rsid w:val="00BB20B4"/>
    <w:rsid w:val="00BB46CD"/>
    <w:rsid w:val="00BB6AA6"/>
    <w:rsid w:val="00BB7793"/>
    <w:rsid w:val="00BC03F4"/>
    <w:rsid w:val="00BC0B63"/>
    <w:rsid w:val="00BC433F"/>
    <w:rsid w:val="00BC6103"/>
    <w:rsid w:val="00BD028F"/>
    <w:rsid w:val="00BD24D1"/>
    <w:rsid w:val="00BD4D95"/>
    <w:rsid w:val="00BD722D"/>
    <w:rsid w:val="00BD7D4A"/>
    <w:rsid w:val="00BE1204"/>
    <w:rsid w:val="00BE154A"/>
    <w:rsid w:val="00BE4A64"/>
    <w:rsid w:val="00BE54D0"/>
    <w:rsid w:val="00BE696F"/>
    <w:rsid w:val="00BE6A70"/>
    <w:rsid w:val="00BF6B23"/>
    <w:rsid w:val="00C01045"/>
    <w:rsid w:val="00C01FDB"/>
    <w:rsid w:val="00C0211F"/>
    <w:rsid w:val="00C03F38"/>
    <w:rsid w:val="00C04870"/>
    <w:rsid w:val="00C04AD6"/>
    <w:rsid w:val="00C1532D"/>
    <w:rsid w:val="00C213DD"/>
    <w:rsid w:val="00C21EDF"/>
    <w:rsid w:val="00C30F28"/>
    <w:rsid w:val="00C3599F"/>
    <w:rsid w:val="00C35EC2"/>
    <w:rsid w:val="00C372B4"/>
    <w:rsid w:val="00C42B9A"/>
    <w:rsid w:val="00C43D17"/>
    <w:rsid w:val="00C566AE"/>
    <w:rsid w:val="00C6241F"/>
    <w:rsid w:val="00C63194"/>
    <w:rsid w:val="00C77745"/>
    <w:rsid w:val="00C800A8"/>
    <w:rsid w:val="00C84115"/>
    <w:rsid w:val="00C84918"/>
    <w:rsid w:val="00C91EF8"/>
    <w:rsid w:val="00C9202B"/>
    <w:rsid w:val="00C96872"/>
    <w:rsid w:val="00CA321D"/>
    <w:rsid w:val="00CA356B"/>
    <w:rsid w:val="00CA78BA"/>
    <w:rsid w:val="00CB0812"/>
    <w:rsid w:val="00CB3814"/>
    <w:rsid w:val="00CB6363"/>
    <w:rsid w:val="00CB762C"/>
    <w:rsid w:val="00CC3669"/>
    <w:rsid w:val="00CC455A"/>
    <w:rsid w:val="00CC63B4"/>
    <w:rsid w:val="00CD3F35"/>
    <w:rsid w:val="00CD6E13"/>
    <w:rsid w:val="00CE1EDB"/>
    <w:rsid w:val="00CE6B17"/>
    <w:rsid w:val="00CF1273"/>
    <w:rsid w:val="00CF2759"/>
    <w:rsid w:val="00CF37AB"/>
    <w:rsid w:val="00CF5A9F"/>
    <w:rsid w:val="00CF6CFA"/>
    <w:rsid w:val="00D00ED4"/>
    <w:rsid w:val="00D071A3"/>
    <w:rsid w:val="00D131CC"/>
    <w:rsid w:val="00D1589E"/>
    <w:rsid w:val="00D2021F"/>
    <w:rsid w:val="00D22499"/>
    <w:rsid w:val="00D2486B"/>
    <w:rsid w:val="00D2770C"/>
    <w:rsid w:val="00D2779E"/>
    <w:rsid w:val="00D27CFE"/>
    <w:rsid w:val="00D41746"/>
    <w:rsid w:val="00D42C9F"/>
    <w:rsid w:val="00D43A94"/>
    <w:rsid w:val="00D44D3E"/>
    <w:rsid w:val="00D51A0E"/>
    <w:rsid w:val="00D52108"/>
    <w:rsid w:val="00D548E2"/>
    <w:rsid w:val="00D60453"/>
    <w:rsid w:val="00D63ECF"/>
    <w:rsid w:val="00D64044"/>
    <w:rsid w:val="00D64CD0"/>
    <w:rsid w:val="00D64D8F"/>
    <w:rsid w:val="00D672F3"/>
    <w:rsid w:val="00D70D8B"/>
    <w:rsid w:val="00D710CE"/>
    <w:rsid w:val="00D724F8"/>
    <w:rsid w:val="00D73A16"/>
    <w:rsid w:val="00D74CC0"/>
    <w:rsid w:val="00D80030"/>
    <w:rsid w:val="00D82A5E"/>
    <w:rsid w:val="00D8301B"/>
    <w:rsid w:val="00D91B40"/>
    <w:rsid w:val="00D91C00"/>
    <w:rsid w:val="00D978A8"/>
    <w:rsid w:val="00DA04E8"/>
    <w:rsid w:val="00DA3F3F"/>
    <w:rsid w:val="00DA4942"/>
    <w:rsid w:val="00DA5390"/>
    <w:rsid w:val="00DA53A9"/>
    <w:rsid w:val="00DA61E0"/>
    <w:rsid w:val="00DA6542"/>
    <w:rsid w:val="00DA7368"/>
    <w:rsid w:val="00DB0805"/>
    <w:rsid w:val="00DB2293"/>
    <w:rsid w:val="00DB241E"/>
    <w:rsid w:val="00DB7FD3"/>
    <w:rsid w:val="00DC07C9"/>
    <w:rsid w:val="00DC312B"/>
    <w:rsid w:val="00DC3A9A"/>
    <w:rsid w:val="00DC54C2"/>
    <w:rsid w:val="00DC5E67"/>
    <w:rsid w:val="00DC752B"/>
    <w:rsid w:val="00DD646A"/>
    <w:rsid w:val="00DD6686"/>
    <w:rsid w:val="00DD7AB3"/>
    <w:rsid w:val="00DE00C4"/>
    <w:rsid w:val="00DE1E42"/>
    <w:rsid w:val="00DE2B2B"/>
    <w:rsid w:val="00DE39D0"/>
    <w:rsid w:val="00DE58F5"/>
    <w:rsid w:val="00DE61A8"/>
    <w:rsid w:val="00DF482A"/>
    <w:rsid w:val="00DF4D06"/>
    <w:rsid w:val="00DF6427"/>
    <w:rsid w:val="00E0400A"/>
    <w:rsid w:val="00E04DBB"/>
    <w:rsid w:val="00E055C0"/>
    <w:rsid w:val="00E059D3"/>
    <w:rsid w:val="00E05BA6"/>
    <w:rsid w:val="00E06436"/>
    <w:rsid w:val="00E0679E"/>
    <w:rsid w:val="00E136BC"/>
    <w:rsid w:val="00E17A69"/>
    <w:rsid w:val="00E21988"/>
    <w:rsid w:val="00E229C9"/>
    <w:rsid w:val="00E24F44"/>
    <w:rsid w:val="00E25060"/>
    <w:rsid w:val="00E26321"/>
    <w:rsid w:val="00E348CE"/>
    <w:rsid w:val="00E35DDD"/>
    <w:rsid w:val="00E376E6"/>
    <w:rsid w:val="00E37E67"/>
    <w:rsid w:val="00E43EDC"/>
    <w:rsid w:val="00E46C90"/>
    <w:rsid w:val="00E476DD"/>
    <w:rsid w:val="00E53975"/>
    <w:rsid w:val="00E53BFD"/>
    <w:rsid w:val="00E5698D"/>
    <w:rsid w:val="00E5721E"/>
    <w:rsid w:val="00E60E03"/>
    <w:rsid w:val="00E65093"/>
    <w:rsid w:val="00E653F8"/>
    <w:rsid w:val="00E65845"/>
    <w:rsid w:val="00E66D3D"/>
    <w:rsid w:val="00E72476"/>
    <w:rsid w:val="00E73697"/>
    <w:rsid w:val="00E737EC"/>
    <w:rsid w:val="00E80230"/>
    <w:rsid w:val="00E81CEC"/>
    <w:rsid w:val="00E82917"/>
    <w:rsid w:val="00E83099"/>
    <w:rsid w:val="00E87270"/>
    <w:rsid w:val="00E90F7A"/>
    <w:rsid w:val="00E92313"/>
    <w:rsid w:val="00E926D0"/>
    <w:rsid w:val="00EA0C81"/>
    <w:rsid w:val="00EA2F3F"/>
    <w:rsid w:val="00EA2FF0"/>
    <w:rsid w:val="00EA433D"/>
    <w:rsid w:val="00EA4A21"/>
    <w:rsid w:val="00EB11C0"/>
    <w:rsid w:val="00EB1909"/>
    <w:rsid w:val="00EB1ADC"/>
    <w:rsid w:val="00EB21FC"/>
    <w:rsid w:val="00EB4FF9"/>
    <w:rsid w:val="00EB6D04"/>
    <w:rsid w:val="00EC024E"/>
    <w:rsid w:val="00EC05CE"/>
    <w:rsid w:val="00EC0C4D"/>
    <w:rsid w:val="00EC4D04"/>
    <w:rsid w:val="00ED0CAC"/>
    <w:rsid w:val="00ED73D2"/>
    <w:rsid w:val="00ED762D"/>
    <w:rsid w:val="00EE396A"/>
    <w:rsid w:val="00EF7BA8"/>
    <w:rsid w:val="00EF7C8F"/>
    <w:rsid w:val="00EF7F68"/>
    <w:rsid w:val="00F01A54"/>
    <w:rsid w:val="00F03D3B"/>
    <w:rsid w:val="00F107B7"/>
    <w:rsid w:val="00F124C7"/>
    <w:rsid w:val="00F138EC"/>
    <w:rsid w:val="00F14546"/>
    <w:rsid w:val="00F23DA2"/>
    <w:rsid w:val="00F23F52"/>
    <w:rsid w:val="00F2465C"/>
    <w:rsid w:val="00F25223"/>
    <w:rsid w:val="00F439B6"/>
    <w:rsid w:val="00F4702C"/>
    <w:rsid w:val="00F47CFE"/>
    <w:rsid w:val="00F5574C"/>
    <w:rsid w:val="00F607DC"/>
    <w:rsid w:val="00F612DD"/>
    <w:rsid w:val="00F64A0F"/>
    <w:rsid w:val="00F67745"/>
    <w:rsid w:val="00F708D5"/>
    <w:rsid w:val="00F711D8"/>
    <w:rsid w:val="00F71391"/>
    <w:rsid w:val="00F72FDE"/>
    <w:rsid w:val="00F84690"/>
    <w:rsid w:val="00F84F9A"/>
    <w:rsid w:val="00F963C3"/>
    <w:rsid w:val="00F97FF6"/>
    <w:rsid w:val="00FA03DB"/>
    <w:rsid w:val="00FA0D9D"/>
    <w:rsid w:val="00FA2203"/>
    <w:rsid w:val="00FA3110"/>
    <w:rsid w:val="00FA337D"/>
    <w:rsid w:val="00FA38CA"/>
    <w:rsid w:val="00FB0764"/>
    <w:rsid w:val="00FB1E4A"/>
    <w:rsid w:val="00FB322F"/>
    <w:rsid w:val="00FB4CA3"/>
    <w:rsid w:val="00FB6956"/>
    <w:rsid w:val="00FB6DB5"/>
    <w:rsid w:val="00FC1AE2"/>
    <w:rsid w:val="00FC5C54"/>
    <w:rsid w:val="00FD2842"/>
    <w:rsid w:val="00FD565B"/>
    <w:rsid w:val="00FD6421"/>
    <w:rsid w:val="00FE1B97"/>
    <w:rsid w:val="00FE311A"/>
    <w:rsid w:val="00FE4F17"/>
    <w:rsid w:val="00FE53A9"/>
    <w:rsid w:val="00FE6384"/>
    <w:rsid w:val="00FE74E8"/>
    <w:rsid w:val="00FF004D"/>
    <w:rsid w:val="00FF040D"/>
    <w:rsid w:val="00FF5F9A"/>
    <w:rsid w:val="00FF7C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="f" fillcolor="white" strokecolor="#969696">
      <v:fill color="white" on="f"/>
      <v:stroke color="#969696" weight="3pt" linestyle="thinThin"/>
    </o:shapedefaults>
    <o:shapelayout v:ext="edit">
      <o:idmap v:ext="edit" data="1"/>
    </o:shapelayout>
  </w:shapeDefaults>
  <w:decimalSymbol w:val=","/>
  <w:listSeparator w:val=";"/>
  <w15:chartTrackingRefBased/>
  <w15:docId w15:val="{9A6254AD-858F-4ABE-8A6C-ABC73DB010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sk-SK" w:eastAsia="sk-SK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lny">
    <w:name w:val="Normal"/>
    <w:qFormat/>
    <w:rPr>
      <w:lang w:eastAsia="cs-CZ"/>
    </w:rPr>
  </w:style>
  <w:style w:type="paragraph" w:styleId="Nadpis1">
    <w:name w:val="heading 1"/>
    <w:basedOn w:val="Normlny"/>
    <w:next w:val="Normlny"/>
    <w:qFormat/>
    <w:pPr>
      <w:keepNext/>
      <w:spacing w:before="240" w:after="60"/>
      <w:outlineLvl w:val="0"/>
    </w:pPr>
    <w:rPr>
      <w:rFonts w:ascii="Arial" w:hAnsi="Arial"/>
      <w:b/>
      <w:kern w:val="28"/>
      <w:sz w:val="28"/>
    </w:rPr>
  </w:style>
  <w:style w:type="paragraph" w:styleId="Nadpis2">
    <w:name w:val="heading 2"/>
    <w:basedOn w:val="Normlny"/>
    <w:next w:val="Normlny"/>
    <w:qFormat/>
    <w:pPr>
      <w:keepNext/>
      <w:widowControl w:val="0"/>
      <w:outlineLvl w:val="1"/>
    </w:pPr>
    <w:rPr>
      <w:rFonts w:ascii="Arial" w:hAnsi="Arial"/>
      <w:b/>
      <w:snapToGrid w:val="0"/>
      <w:lang w:eastAsia="sk-SK"/>
    </w:rPr>
  </w:style>
  <w:style w:type="paragraph" w:styleId="Nadpis3">
    <w:name w:val="heading 3"/>
    <w:basedOn w:val="Normlny"/>
    <w:next w:val="Normlny"/>
    <w:qFormat/>
    <w:pPr>
      <w:keepNext/>
      <w:tabs>
        <w:tab w:val="left" w:pos="426"/>
      </w:tabs>
      <w:jc w:val="both"/>
      <w:outlineLvl w:val="2"/>
    </w:pPr>
    <w:rPr>
      <w:rFonts w:ascii="Arial" w:hAnsi="Arial"/>
      <w:b/>
      <w:color w:val="FF0000"/>
      <w:sz w:val="40"/>
    </w:rPr>
  </w:style>
  <w:style w:type="paragraph" w:styleId="Nadpis4">
    <w:name w:val="heading 4"/>
    <w:basedOn w:val="Normlny"/>
    <w:next w:val="Normlny"/>
    <w:qFormat/>
    <w:pPr>
      <w:keepNext/>
      <w:jc w:val="both"/>
      <w:outlineLvl w:val="3"/>
    </w:pPr>
    <w:rPr>
      <w:rFonts w:ascii="Arial" w:hAnsi="Arial"/>
      <w:b/>
    </w:rPr>
  </w:style>
  <w:style w:type="paragraph" w:styleId="Nadpis5">
    <w:name w:val="heading 5"/>
    <w:basedOn w:val="Normlny"/>
    <w:next w:val="Normlny"/>
    <w:qFormat/>
    <w:pPr>
      <w:keepNext/>
      <w:shd w:val="pct5" w:color="000000" w:fill="FFFFFF"/>
      <w:outlineLvl w:val="4"/>
    </w:pPr>
    <w:rPr>
      <w:rFonts w:ascii="Arial" w:hAnsi="Arial"/>
      <w:b/>
    </w:rPr>
  </w:style>
  <w:style w:type="paragraph" w:styleId="Nadpis6">
    <w:name w:val="heading 6"/>
    <w:basedOn w:val="Normlny"/>
    <w:next w:val="Normlny"/>
    <w:qFormat/>
    <w:pPr>
      <w:keepNext/>
      <w:pBdr>
        <w:bottom w:val="double" w:sz="4" w:space="1" w:color="auto"/>
      </w:pBdr>
      <w:ind w:firstLine="708"/>
      <w:outlineLvl w:val="5"/>
    </w:pPr>
    <w:rPr>
      <w:rFonts w:ascii="Arial" w:hAnsi="Arial"/>
      <w:b/>
      <w:sz w:val="32"/>
    </w:rPr>
  </w:style>
  <w:style w:type="paragraph" w:styleId="Nadpis7">
    <w:name w:val="heading 7"/>
    <w:basedOn w:val="Normlny"/>
    <w:next w:val="Normlny"/>
    <w:qFormat/>
    <w:pPr>
      <w:keepNext/>
      <w:shd w:val="pct5" w:color="000000" w:fill="FFFFFF"/>
      <w:ind w:firstLine="2127"/>
      <w:outlineLvl w:val="6"/>
    </w:pPr>
    <w:rPr>
      <w:rFonts w:ascii="Arial" w:hAnsi="Arial"/>
      <w:b/>
    </w:rPr>
  </w:style>
  <w:style w:type="paragraph" w:styleId="Nadpis8">
    <w:name w:val="heading 8"/>
    <w:basedOn w:val="Normlny"/>
    <w:next w:val="Normlny"/>
    <w:qFormat/>
    <w:pPr>
      <w:numPr>
        <w:ilvl w:val="7"/>
        <w:numId w:val="12"/>
      </w:numPr>
      <w:tabs>
        <w:tab w:val="left" w:pos="851"/>
      </w:tabs>
      <w:spacing w:before="240" w:after="60" w:line="360" w:lineRule="auto"/>
      <w:jc w:val="both"/>
      <w:outlineLvl w:val="7"/>
    </w:pPr>
    <w:rPr>
      <w:i/>
      <w:sz w:val="24"/>
    </w:rPr>
  </w:style>
  <w:style w:type="paragraph" w:styleId="Nadpis9">
    <w:name w:val="heading 9"/>
    <w:basedOn w:val="Normlny"/>
    <w:next w:val="Normlny"/>
    <w:qFormat/>
    <w:pPr>
      <w:numPr>
        <w:ilvl w:val="8"/>
        <w:numId w:val="12"/>
      </w:numPr>
      <w:tabs>
        <w:tab w:val="left" w:pos="851"/>
      </w:tabs>
      <w:spacing w:before="240" w:after="60" w:line="360" w:lineRule="auto"/>
      <w:jc w:val="both"/>
      <w:outlineLvl w:val="8"/>
    </w:pPr>
    <w:rPr>
      <w:rFonts w:ascii="Arial" w:hAnsi="Arial"/>
      <w:sz w:val="22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paragraph" w:styleId="Obyajntext">
    <w:name w:val="Plain Text"/>
    <w:basedOn w:val="Normlny"/>
    <w:rPr>
      <w:rFonts w:ascii="Courier New" w:hAnsi="Courier New"/>
    </w:rPr>
  </w:style>
  <w:style w:type="paragraph" w:styleId="Hlavika">
    <w:name w:val="header"/>
    <w:basedOn w:val="Normlny"/>
    <w:link w:val="HlavikaChar"/>
    <w:pPr>
      <w:tabs>
        <w:tab w:val="center" w:pos="4536"/>
        <w:tab w:val="right" w:pos="9072"/>
      </w:tabs>
    </w:pPr>
  </w:style>
  <w:style w:type="paragraph" w:styleId="Pta">
    <w:name w:val="footer"/>
    <w:basedOn w:val="Normlny"/>
    <w:pPr>
      <w:tabs>
        <w:tab w:val="center" w:pos="4536"/>
        <w:tab w:val="right" w:pos="9072"/>
      </w:tabs>
    </w:pPr>
  </w:style>
  <w:style w:type="character" w:styleId="slostrany">
    <w:name w:val="page number"/>
    <w:basedOn w:val="Predvolenpsmoodseku"/>
  </w:style>
  <w:style w:type="paragraph" w:styleId="Zarkazkladnhotextu">
    <w:name w:val="Body Text Indent"/>
    <w:basedOn w:val="Normlny"/>
    <w:pPr>
      <w:ind w:firstLine="708"/>
      <w:jc w:val="both"/>
    </w:pPr>
    <w:rPr>
      <w:rFonts w:ascii="Arial" w:hAnsi="Arial"/>
    </w:rPr>
  </w:style>
  <w:style w:type="paragraph" w:styleId="Zkladntext">
    <w:name w:val="Body Text"/>
    <w:basedOn w:val="Normlny"/>
    <w:link w:val="ZkladntextChar"/>
    <w:pPr>
      <w:jc w:val="both"/>
    </w:pPr>
    <w:rPr>
      <w:rFonts w:ascii="Arial" w:hAnsi="Arial"/>
    </w:rPr>
  </w:style>
  <w:style w:type="paragraph" w:styleId="Zkladntext2">
    <w:name w:val="Body Text 2"/>
    <w:basedOn w:val="Normlny"/>
    <w:pPr>
      <w:jc w:val="both"/>
    </w:pPr>
    <w:rPr>
      <w:rFonts w:ascii="Arial" w:hAnsi="Arial"/>
      <w:color w:val="FF0000"/>
    </w:rPr>
  </w:style>
  <w:style w:type="paragraph" w:styleId="Obsah1">
    <w:name w:val="toc 1"/>
    <w:basedOn w:val="Normlny"/>
    <w:next w:val="Normlny"/>
    <w:autoRedefine/>
    <w:uiPriority w:val="39"/>
    <w:rsid w:val="00E66D3D"/>
    <w:pPr>
      <w:tabs>
        <w:tab w:val="left" w:pos="600"/>
        <w:tab w:val="right" w:leader="dot" w:pos="9061"/>
      </w:tabs>
      <w:spacing w:before="360"/>
    </w:pPr>
    <w:rPr>
      <w:rFonts w:ascii="Arial" w:hAnsi="Arial" w:cs="Arial"/>
      <w:b/>
      <w:bCs/>
      <w:caps/>
      <w:sz w:val="24"/>
      <w:szCs w:val="24"/>
    </w:rPr>
  </w:style>
  <w:style w:type="paragraph" w:styleId="Obsah2">
    <w:name w:val="toc 2"/>
    <w:basedOn w:val="Normlny"/>
    <w:next w:val="Normlny"/>
    <w:autoRedefine/>
    <w:uiPriority w:val="39"/>
    <w:pPr>
      <w:spacing w:before="240"/>
    </w:pPr>
    <w:rPr>
      <w:b/>
      <w:bCs/>
    </w:rPr>
  </w:style>
  <w:style w:type="paragraph" w:styleId="Obsah3">
    <w:name w:val="toc 3"/>
    <w:basedOn w:val="Normlny"/>
    <w:next w:val="Normlny"/>
    <w:autoRedefine/>
    <w:semiHidden/>
    <w:pPr>
      <w:ind w:left="200"/>
    </w:pPr>
  </w:style>
  <w:style w:type="paragraph" w:styleId="Obsah4">
    <w:name w:val="toc 4"/>
    <w:basedOn w:val="Normlny"/>
    <w:next w:val="Normlny"/>
    <w:autoRedefine/>
    <w:semiHidden/>
    <w:pPr>
      <w:ind w:left="400"/>
    </w:pPr>
  </w:style>
  <w:style w:type="paragraph" w:styleId="Obsah5">
    <w:name w:val="toc 5"/>
    <w:basedOn w:val="Normlny"/>
    <w:next w:val="Normlny"/>
    <w:autoRedefine/>
    <w:semiHidden/>
    <w:pPr>
      <w:ind w:left="600"/>
    </w:pPr>
  </w:style>
  <w:style w:type="paragraph" w:styleId="Obsah6">
    <w:name w:val="toc 6"/>
    <w:basedOn w:val="Normlny"/>
    <w:next w:val="Normlny"/>
    <w:autoRedefine/>
    <w:semiHidden/>
    <w:pPr>
      <w:ind w:left="800"/>
    </w:pPr>
  </w:style>
  <w:style w:type="paragraph" w:styleId="Obsah7">
    <w:name w:val="toc 7"/>
    <w:basedOn w:val="Normlny"/>
    <w:next w:val="Normlny"/>
    <w:autoRedefine/>
    <w:semiHidden/>
    <w:pPr>
      <w:ind w:left="1000"/>
    </w:pPr>
  </w:style>
  <w:style w:type="paragraph" w:styleId="Obsah8">
    <w:name w:val="toc 8"/>
    <w:basedOn w:val="Normlny"/>
    <w:next w:val="Normlny"/>
    <w:autoRedefine/>
    <w:semiHidden/>
    <w:pPr>
      <w:ind w:left="1200"/>
    </w:pPr>
  </w:style>
  <w:style w:type="paragraph" w:styleId="Obsah9">
    <w:name w:val="toc 9"/>
    <w:basedOn w:val="Normlny"/>
    <w:next w:val="Normlny"/>
    <w:autoRedefine/>
    <w:semiHidden/>
    <w:pPr>
      <w:ind w:left="1400"/>
    </w:pPr>
  </w:style>
  <w:style w:type="paragraph" w:styleId="Nzov">
    <w:name w:val="Title"/>
    <w:basedOn w:val="Normlny"/>
    <w:qFormat/>
    <w:pPr>
      <w:spacing w:line="380" w:lineRule="atLeast"/>
      <w:jc w:val="center"/>
    </w:pPr>
    <w:rPr>
      <w:rFonts w:ascii="Tahoma" w:hAnsi="Tahoma"/>
      <w:caps/>
      <w:w w:val="150"/>
      <w:sz w:val="28"/>
    </w:rPr>
  </w:style>
  <w:style w:type="paragraph" w:customStyle="1" w:styleId="textK">
    <w:name w:val="text K"/>
    <w:basedOn w:val="Normlny"/>
    <w:pPr>
      <w:tabs>
        <w:tab w:val="left" w:pos="851"/>
      </w:tabs>
      <w:spacing w:line="320" w:lineRule="atLeast"/>
      <w:jc w:val="both"/>
    </w:pPr>
    <w:rPr>
      <w:rFonts w:ascii="Arial" w:hAnsi="Arial"/>
      <w:sz w:val="22"/>
    </w:rPr>
  </w:style>
  <w:style w:type="paragraph" w:customStyle="1" w:styleId="Nadpise1">
    <w:name w:val="Nadpis e1"/>
    <w:basedOn w:val="Normlny"/>
    <w:pPr>
      <w:numPr>
        <w:numId w:val="3"/>
      </w:numPr>
    </w:pPr>
  </w:style>
  <w:style w:type="paragraph" w:customStyle="1" w:styleId="Nadpise2">
    <w:name w:val="Nadpis e2"/>
    <w:basedOn w:val="Normlny"/>
    <w:pPr>
      <w:numPr>
        <w:ilvl w:val="1"/>
        <w:numId w:val="3"/>
      </w:numPr>
    </w:pPr>
  </w:style>
  <w:style w:type="character" w:styleId="Hypertextovprepojenie">
    <w:name w:val="Hyperlink"/>
    <w:rPr>
      <w:color w:val="0000FF"/>
      <w:u w:val="single"/>
    </w:rPr>
  </w:style>
  <w:style w:type="paragraph" w:styleId="Register1">
    <w:name w:val="index 1"/>
    <w:basedOn w:val="Normlny"/>
    <w:next w:val="Normlny"/>
    <w:autoRedefine/>
    <w:semiHidden/>
    <w:pPr>
      <w:ind w:left="200" w:hanging="200"/>
    </w:pPr>
  </w:style>
  <w:style w:type="paragraph" w:styleId="Register2">
    <w:name w:val="index 2"/>
    <w:basedOn w:val="Normlny"/>
    <w:next w:val="Normlny"/>
    <w:autoRedefine/>
    <w:semiHidden/>
    <w:pPr>
      <w:ind w:left="400" w:hanging="200"/>
    </w:pPr>
  </w:style>
  <w:style w:type="paragraph" w:styleId="Register3">
    <w:name w:val="index 3"/>
    <w:basedOn w:val="Normlny"/>
    <w:next w:val="Normlny"/>
    <w:autoRedefine/>
    <w:semiHidden/>
    <w:pPr>
      <w:ind w:left="600" w:hanging="200"/>
    </w:pPr>
  </w:style>
  <w:style w:type="paragraph" w:styleId="Register4">
    <w:name w:val="index 4"/>
    <w:basedOn w:val="Normlny"/>
    <w:next w:val="Normlny"/>
    <w:autoRedefine/>
    <w:semiHidden/>
    <w:pPr>
      <w:ind w:left="800" w:hanging="200"/>
    </w:pPr>
  </w:style>
  <w:style w:type="paragraph" w:styleId="Register5">
    <w:name w:val="index 5"/>
    <w:basedOn w:val="Normlny"/>
    <w:next w:val="Normlny"/>
    <w:autoRedefine/>
    <w:semiHidden/>
    <w:pPr>
      <w:ind w:left="1000" w:hanging="200"/>
    </w:pPr>
  </w:style>
  <w:style w:type="paragraph" w:styleId="Register6">
    <w:name w:val="index 6"/>
    <w:basedOn w:val="Normlny"/>
    <w:next w:val="Normlny"/>
    <w:autoRedefine/>
    <w:semiHidden/>
    <w:pPr>
      <w:ind w:left="1200" w:hanging="200"/>
    </w:pPr>
  </w:style>
  <w:style w:type="paragraph" w:styleId="Register7">
    <w:name w:val="index 7"/>
    <w:basedOn w:val="Normlny"/>
    <w:next w:val="Normlny"/>
    <w:autoRedefine/>
    <w:semiHidden/>
    <w:pPr>
      <w:ind w:left="1400" w:hanging="200"/>
    </w:pPr>
  </w:style>
  <w:style w:type="paragraph" w:styleId="Register8">
    <w:name w:val="index 8"/>
    <w:basedOn w:val="Normlny"/>
    <w:next w:val="Normlny"/>
    <w:autoRedefine/>
    <w:semiHidden/>
    <w:pPr>
      <w:ind w:left="1600" w:hanging="200"/>
    </w:pPr>
  </w:style>
  <w:style w:type="paragraph" w:styleId="Register9">
    <w:name w:val="index 9"/>
    <w:basedOn w:val="Normlny"/>
    <w:next w:val="Normlny"/>
    <w:autoRedefine/>
    <w:semiHidden/>
    <w:pPr>
      <w:ind w:left="1800" w:hanging="200"/>
    </w:pPr>
  </w:style>
  <w:style w:type="paragraph" w:styleId="Nadpisregistra">
    <w:name w:val="index heading"/>
    <w:basedOn w:val="Normlny"/>
    <w:next w:val="Register1"/>
    <w:semiHidden/>
  </w:style>
  <w:style w:type="paragraph" w:styleId="Zkladntext3">
    <w:name w:val="Body Text 3"/>
    <w:basedOn w:val="Normlny"/>
    <w:pPr>
      <w:tabs>
        <w:tab w:val="left" w:pos="851"/>
      </w:tabs>
      <w:spacing w:line="360" w:lineRule="auto"/>
      <w:jc w:val="both"/>
    </w:pPr>
    <w:rPr>
      <w:rFonts w:ascii="Arial" w:hAnsi="Arial"/>
      <w:sz w:val="22"/>
      <w:u w:val="single"/>
    </w:rPr>
  </w:style>
  <w:style w:type="paragraph" w:styleId="Zoznamobrzkov">
    <w:name w:val="table of figures"/>
    <w:basedOn w:val="Normlny"/>
    <w:next w:val="Normlny"/>
    <w:semiHidden/>
    <w:pPr>
      <w:ind w:left="400" w:hanging="400"/>
    </w:pPr>
  </w:style>
  <w:style w:type="character" w:styleId="PouitHypertextovPrepojenie">
    <w:name w:val="FollowedHyperlink"/>
    <w:rPr>
      <w:color w:val="800080"/>
      <w:u w:val="single"/>
    </w:rPr>
  </w:style>
  <w:style w:type="paragraph" w:styleId="Textbubliny">
    <w:name w:val="Balloon Text"/>
    <w:basedOn w:val="Normlny"/>
    <w:semiHidden/>
    <w:rsid w:val="00926F32"/>
    <w:rPr>
      <w:rFonts w:ascii="Tahoma" w:hAnsi="Tahoma" w:cs="Tahoma"/>
      <w:sz w:val="16"/>
      <w:szCs w:val="16"/>
    </w:rPr>
  </w:style>
  <w:style w:type="paragraph" w:customStyle="1" w:styleId="Zkrcenzptenadresa">
    <w:name w:val="Zkrácená zpáteční adresa"/>
    <w:basedOn w:val="Normlny"/>
    <w:rsid w:val="00822AC6"/>
    <w:pPr>
      <w:overflowPunct w:val="0"/>
      <w:autoSpaceDE w:val="0"/>
      <w:autoSpaceDN w:val="0"/>
      <w:adjustRightInd w:val="0"/>
      <w:textAlignment w:val="baseline"/>
    </w:pPr>
  </w:style>
  <w:style w:type="character" w:customStyle="1" w:styleId="HlavikaChar">
    <w:name w:val="Hlavička Char"/>
    <w:link w:val="Hlavika"/>
    <w:locked/>
    <w:rsid w:val="009D05EC"/>
    <w:rPr>
      <w:lang w:val="sk-SK" w:eastAsia="cs-CZ" w:bidi="ar-SA"/>
    </w:rPr>
  </w:style>
  <w:style w:type="paragraph" w:customStyle="1" w:styleId="Titulka1">
    <w:name w:val="Titulka 1"/>
    <w:basedOn w:val="Nadpis1"/>
    <w:rsid w:val="009D05EC"/>
    <w:pPr>
      <w:tabs>
        <w:tab w:val="num" w:pos="432"/>
      </w:tabs>
      <w:spacing w:before="0" w:after="0"/>
      <w:ind w:left="432" w:hanging="432"/>
      <w:jc w:val="right"/>
    </w:pPr>
    <w:rPr>
      <w:rFonts w:ascii="Arial Narrow" w:hAnsi="Arial Narrow"/>
      <w:bCs/>
      <w:caps/>
      <w:kern w:val="0"/>
      <w:lang w:eastAsia="sk-SK"/>
    </w:rPr>
  </w:style>
  <w:style w:type="paragraph" w:customStyle="1" w:styleId="Titulka2">
    <w:name w:val="Titulka 2"/>
    <w:basedOn w:val="Normlny"/>
    <w:rsid w:val="009D05EC"/>
    <w:pPr>
      <w:jc w:val="right"/>
    </w:pPr>
    <w:rPr>
      <w:rFonts w:ascii="Arial Narrow" w:hAnsi="Arial Narrow" w:cs="Arial"/>
      <w:b/>
      <w:bCs/>
      <w:caps/>
      <w:szCs w:val="22"/>
      <w:lang w:eastAsia="sk-SK"/>
    </w:rPr>
  </w:style>
  <w:style w:type="paragraph" w:customStyle="1" w:styleId="TitulkaNadpis1">
    <w:name w:val="Titulka Nadpis 1"/>
    <w:basedOn w:val="Normlny"/>
    <w:rsid w:val="009D05EC"/>
    <w:pPr>
      <w:jc w:val="center"/>
    </w:pPr>
    <w:rPr>
      <w:rFonts w:ascii="Arial Narrow" w:hAnsi="Arial Narrow"/>
      <w:b/>
      <w:caps/>
      <w:spacing w:val="20"/>
      <w:sz w:val="28"/>
      <w:szCs w:val="28"/>
      <w:lang w:eastAsia="sk-SK"/>
    </w:rPr>
  </w:style>
  <w:style w:type="paragraph" w:customStyle="1" w:styleId="Normlnyodsadenie">
    <w:name w:val="Normálny+odsadenie"/>
    <w:basedOn w:val="Normlny"/>
    <w:rsid w:val="009D05EC"/>
    <w:pPr>
      <w:ind w:firstLine="720"/>
    </w:pPr>
    <w:rPr>
      <w:rFonts w:ascii="Arial Narrow" w:hAnsi="Arial Narrow"/>
      <w:lang w:eastAsia="sk-SK"/>
    </w:rPr>
  </w:style>
  <w:style w:type="paragraph" w:customStyle="1" w:styleId="gmail-msonormal">
    <w:name w:val="gmail-msonormal"/>
    <w:basedOn w:val="Normlny"/>
    <w:rsid w:val="00CA321D"/>
    <w:pPr>
      <w:spacing w:before="100" w:beforeAutospacing="1" w:after="100" w:afterAutospacing="1"/>
    </w:pPr>
    <w:rPr>
      <w:rFonts w:ascii="Calibri" w:eastAsia="Calibri" w:hAnsi="Calibri" w:cs="Calibri"/>
      <w:sz w:val="22"/>
      <w:szCs w:val="22"/>
      <w:lang w:eastAsia="sk-SK"/>
    </w:rPr>
  </w:style>
  <w:style w:type="character" w:customStyle="1" w:styleId="ZkladntextChar">
    <w:name w:val="Základný text Char"/>
    <w:link w:val="Zkladntext"/>
    <w:rsid w:val="00226EDF"/>
    <w:rPr>
      <w:rFonts w:ascii="Arial" w:hAnsi="Arial"/>
      <w:lang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912350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53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Motív balík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4E88C78-6EF3-4E73-912B-1B8B7A852F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1515</TotalTime>
  <Pages>6</Pages>
  <Words>1481</Words>
  <Characters>8445</Characters>
  <Application>Microsoft Office Word</Application>
  <DocSecurity>0</DocSecurity>
  <Lines>70</Lines>
  <Paragraphs>19</Paragraphs>
  <ScaleCrop>false</ScaleCrop>
  <HeadingPairs>
    <vt:vector size="4" baseType="variant">
      <vt:variant>
        <vt:lpstr>Názov</vt:lpstr>
      </vt:variant>
      <vt:variant>
        <vt:i4>1</vt:i4>
      </vt:variant>
      <vt:variant>
        <vt:lpstr>Název</vt:lpstr>
      </vt:variant>
      <vt:variant>
        <vt:i4>1</vt:i4>
      </vt:variant>
    </vt:vector>
  </HeadingPairs>
  <TitlesOfParts>
    <vt:vector size="2" baseType="lpstr">
      <vt:lpstr>Obsah</vt:lpstr>
      <vt:lpstr>Obsah</vt:lpstr>
    </vt:vector>
  </TitlesOfParts>
  <Company>PRODIS</Company>
  <LinksUpToDate>false</LinksUpToDate>
  <CharactersWithSpaces>9907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Obsah</dc:title>
  <dc:subject/>
  <dc:creator>Ing. Rastislav Dvorský</dc:creator>
  <cp:keywords/>
  <dc:description/>
  <cp:lastModifiedBy>Rastislav Dvorský</cp:lastModifiedBy>
  <cp:revision>250</cp:revision>
  <cp:lastPrinted>2017-12-13T21:45:00Z</cp:lastPrinted>
  <dcterms:created xsi:type="dcterms:W3CDTF">2016-05-25T06:33:00Z</dcterms:created>
  <dcterms:modified xsi:type="dcterms:W3CDTF">2018-06-19T06:14:00Z</dcterms:modified>
</cp:coreProperties>
</file>